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1475"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 xml:space="preserve">OFFICIAL COORDINATION REQUEST FOR </w:t>
      </w:r>
    </w:p>
    <w:p w14:paraId="4C35AFC9" w14:textId="77777777" w:rsidR="00B43BDE" w:rsidRPr="000E317F" w:rsidRDefault="00B43BDE" w:rsidP="00B43BDE">
      <w:pPr>
        <w:pStyle w:val="PlainText"/>
        <w:jc w:val="center"/>
        <w:rPr>
          <w:rFonts w:ascii="Times New Roman" w:hAnsi="Times New Roman" w:cs="Times New Roman"/>
          <w:b/>
          <w:sz w:val="24"/>
          <w:szCs w:val="24"/>
        </w:rPr>
      </w:pPr>
      <w:r w:rsidRPr="000E317F">
        <w:rPr>
          <w:rFonts w:ascii="Times New Roman" w:hAnsi="Times New Roman" w:cs="Times New Roman"/>
          <w:b/>
          <w:sz w:val="24"/>
          <w:szCs w:val="24"/>
        </w:rPr>
        <w:t>NON-ROUTINE OPERATIONS AND MAINTENANCE</w:t>
      </w:r>
    </w:p>
    <w:p w14:paraId="42A57F58" w14:textId="77777777" w:rsidR="00B43BDE" w:rsidRPr="000E317F" w:rsidRDefault="00B43BDE" w:rsidP="00B43BDE">
      <w:pPr>
        <w:pStyle w:val="PlainText"/>
        <w:rPr>
          <w:rFonts w:ascii="Times New Roman" w:hAnsi="Times New Roman" w:cs="Times New Roman"/>
          <w:b/>
          <w:sz w:val="24"/>
          <w:szCs w:val="24"/>
        </w:rPr>
      </w:pPr>
    </w:p>
    <w:p w14:paraId="62133E30" w14:textId="77777777" w:rsidR="00B43BDE" w:rsidRDefault="00B43BDE" w:rsidP="00B43BDE">
      <w:pPr>
        <w:pStyle w:val="PlainText"/>
        <w:rPr>
          <w:rFonts w:ascii="Times New Roman" w:hAnsi="Times New Roman" w:cs="Times New Roman"/>
          <w:b/>
          <w:sz w:val="24"/>
          <w:szCs w:val="24"/>
        </w:rPr>
      </w:pPr>
    </w:p>
    <w:p w14:paraId="1745B4DF" w14:textId="07F6AAA7" w:rsidR="00650AFF" w:rsidRPr="00B23939" w:rsidRDefault="00650AFF" w:rsidP="00B43BDE">
      <w:pPr>
        <w:pStyle w:val="PlainText"/>
        <w:rPr>
          <w:rFonts w:ascii="Times New Roman" w:hAnsi="Times New Roman" w:cs="Times New Roman"/>
          <w:bCs/>
          <w:iCs/>
        </w:rPr>
      </w:pPr>
      <w:r w:rsidRPr="00B23939">
        <w:rPr>
          <w:rFonts w:ascii="Times New Roman" w:hAnsi="Times New Roman" w:cs="Times New Roman"/>
          <w:b/>
        </w:rPr>
        <w:t xml:space="preserve">COORDINATION TITLE- </w:t>
      </w:r>
      <w:r w:rsidR="003F4508" w:rsidRPr="00B23939">
        <w:rPr>
          <w:rFonts w:ascii="Times New Roman" w:hAnsi="Times New Roman" w:cs="Times New Roman"/>
          <w:bCs/>
        </w:rPr>
        <w:t>24BON0</w:t>
      </w:r>
      <w:r w:rsidR="00797E5B">
        <w:rPr>
          <w:rFonts w:ascii="Times New Roman" w:hAnsi="Times New Roman" w:cs="Times New Roman"/>
          <w:bCs/>
        </w:rPr>
        <w:t>12</w:t>
      </w:r>
      <w:r w:rsidR="003F4508" w:rsidRPr="00B23939">
        <w:rPr>
          <w:rFonts w:ascii="Times New Roman" w:hAnsi="Times New Roman" w:cs="Times New Roman"/>
          <w:bCs/>
        </w:rPr>
        <w:t xml:space="preserve"> B1 Fish Salvage Operations on Oil Sheen Investigation Units</w:t>
      </w:r>
      <w:r w:rsidR="00615DF9">
        <w:rPr>
          <w:rFonts w:ascii="Times New Roman" w:hAnsi="Times New Roman" w:cs="Times New Roman"/>
          <w:bCs/>
        </w:rPr>
        <w:t xml:space="preserve"> (REVISED)</w:t>
      </w:r>
    </w:p>
    <w:p w14:paraId="68388508" w14:textId="3E4DED61" w:rsidR="00B43BDE" w:rsidRPr="00B23939" w:rsidRDefault="00B43BDE" w:rsidP="00B43BDE">
      <w:pPr>
        <w:pStyle w:val="PlainText"/>
        <w:rPr>
          <w:rFonts w:ascii="Times New Roman" w:hAnsi="Times New Roman" w:cs="Times New Roman"/>
          <w:bCs/>
        </w:rPr>
      </w:pPr>
      <w:r w:rsidRPr="00B23939">
        <w:rPr>
          <w:rFonts w:ascii="Times New Roman" w:hAnsi="Times New Roman" w:cs="Times New Roman"/>
          <w:b/>
        </w:rPr>
        <w:t xml:space="preserve">COORDINATION DATE- </w:t>
      </w:r>
      <w:r w:rsidR="00175777">
        <w:rPr>
          <w:rFonts w:ascii="Times New Roman" w:hAnsi="Times New Roman" w:cs="Times New Roman"/>
          <w:bCs/>
        </w:rPr>
        <w:t>28</w:t>
      </w:r>
      <w:r w:rsidR="003F4508" w:rsidRPr="00B23939">
        <w:rPr>
          <w:rFonts w:ascii="Times New Roman" w:hAnsi="Times New Roman" w:cs="Times New Roman"/>
          <w:bCs/>
        </w:rPr>
        <w:t xml:space="preserve"> Ma</w:t>
      </w:r>
      <w:r w:rsidR="00B23939">
        <w:rPr>
          <w:rFonts w:ascii="Times New Roman" w:hAnsi="Times New Roman" w:cs="Times New Roman"/>
          <w:bCs/>
        </w:rPr>
        <w:t>y</w:t>
      </w:r>
      <w:r w:rsidR="003F4508" w:rsidRPr="00B23939">
        <w:rPr>
          <w:rFonts w:ascii="Times New Roman" w:hAnsi="Times New Roman" w:cs="Times New Roman"/>
          <w:bCs/>
        </w:rPr>
        <w:t xml:space="preserve"> 2024</w:t>
      </w:r>
      <w:r w:rsidR="005B03F0">
        <w:rPr>
          <w:rFonts w:ascii="Times New Roman" w:hAnsi="Times New Roman" w:cs="Times New Roman"/>
          <w:bCs/>
        </w:rPr>
        <w:t xml:space="preserve"> (Revised on 10 July 2024)</w:t>
      </w:r>
    </w:p>
    <w:p w14:paraId="5B5482AF" w14:textId="4853275C" w:rsidR="00B43BDE" w:rsidRPr="00B23939" w:rsidRDefault="00B43BDE" w:rsidP="00B43BDE">
      <w:pPr>
        <w:pStyle w:val="PlainText"/>
        <w:rPr>
          <w:rFonts w:ascii="Times New Roman" w:hAnsi="Times New Roman" w:cs="Times New Roman"/>
          <w:b/>
        </w:rPr>
      </w:pPr>
      <w:r w:rsidRPr="00B23939">
        <w:rPr>
          <w:rFonts w:ascii="Times New Roman" w:hAnsi="Times New Roman" w:cs="Times New Roman"/>
          <w:b/>
        </w:rPr>
        <w:t>PROJECT-</w:t>
      </w:r>
      <w:r w:rsidR="00B4247A" w:rsidRPr="00B23939">
        <w:rPr>
          <w:rFonts w:ascii="Times New Roman" w:hAnsi="Times New Roman" w:cs="Times New Roman"/>
          <w:b/>
        </w:rPr>
        <w:t xml:space="preserve"> </w:t>
      </w:r>
      <w:r w:rsidR="00B638B9" w:rsidRPr="00B23939">
        <w:rPr>
          <w:rFonts w:ascii="Times New Roman" w:hAnsi="Times New Roman" w:cs="Times New Roman"/>
          <w:bCs/>
        </w:rPr>
        <w:t>Bonneville Lock &amp; Dam</w:t>
      </w:r>
      <w:r w:rsidR="00CB0EFF" w:rsidRPr="00B23939">
        <w:rPr>
          <w:rFonts w:ascii="Times New Roman" w:hAnsi="Times New Roman" w:cs="Times New Roman"/>
          <w:bCs/>
        </w:rPr>
        <w:t xml:space="preserve"> Powerhouse 1</w:t>
      </w:r>
    </w:p>
    <w:p w14:paraId="54265A4D" w14:textId="3DFC7B86" w:rsidR="00B43BDE" w:rsidRPr="00B23939" w:rsidRDefault="00B43BDE" w:rsidP="00B43BDE">
      <w:pPr>
        <w:pStyle w:val="PlainText"/>
        <w:rPr>
          <w:rFonts w:ascii="Times New Roman" w:hAnsi="Times New Roman" w:cs="Times New Roman"/>
          <w:b/>
        </w:rPr>
      </w:pPr>
      <w:r w:rsidRPr="00B23939">
        <w:rPr>
          <w:rFonts w:ascii="Times New Roman" w:hAnsi="Times New Roman" w:cs="Times New Roman"/>
          <w:b/>
        </w:rPr>
        <w:t>RESPONSE DATE-</w:t>
      </w:r>
      <w:r w:rsidR="009827E8" w:rsidRPr="00B23939">
        <w:rPr>
          <w:rFonts w:ascii="Times New Roman" w:hAnsi="Times New Roman" w:cs="Times New Roman"/>
          <w:b/>
        </w:rPr>
        <w:t xml:space="preserve"> </w:t>
      </w:r>
    </w:p>
    <w:p w14:paraId="5E6316EF" w14:textId="77777777" w:rsidR="00B43BDE" w:rsidRPr="00B23939" w:rsidRDefault="00B43BDE" w:rsidP="00B43BDE">
      <w:pPr>
        <w:pStyle w:val="PlainText"/>
        <w:rPr>
          <w:rFonts w:ascii="Times New Roman" w:hAnsi="Times New Roman" w:cs="Times New Roman"/>
          <w:b/>
        </w:rPr>
      </w:pPr>
    </w:p>
    <w:p w14:paraId="1A73BC4C" w14:textId="77777777" w:rsidR="00B43BDE" w:rsidRPr="00B23939" w:rsidRDefault="00B43BDE" w:rsidP="00B43BDE">
      <w:pPr>
        <w:pStyle w:val="PlainText"/>
        <w:rPr>
          <w:rFonts w:ascii="Times New Roman" w:hAnsi="Times New Roman" w:cs="Times New Roman"/>
          <w:b/>
        </w:rPr>
      </w:pPr>
      <w:r w:rsidRPr="00B23939">
        <w:rPr>
          <w:rFonts w:ascii="Times New Roman" w:hAnsi="Times New Roman" w:cs="Times New Roman"/>
          <w:b/>
        </w:rPr>
        <w:t>Description of the problem</w:t>
      </w:r>
    </w:p>
    <w:p w14:paraId="650B718B" w14:textId="77777777" w:rsidR="0049216A" w:rsidRPr="00B23939" w:rsidRDefault="0049216A" w:rsidP="00B43BDE">
      <w:pPr>
        <w:pStyle w:val="PlainText"/>
        <w:rPr>
          <w:rFonts w:ascii="Times New Roman" w:hAnsi="Times New Roman" w:cs="Times New Roman"/>
          <w:b/>
        </w:rPr>
      </w:pPr>
    </w:p>
    <w:p w14:paraId="1750767E" w14:textId="7417980C" w:rsidR="0072466C" w:rsidRPr="00B23939" w:rsidRDefault="00176FA4" w:rsidP="00B43BDE">
      <w:pPr>
        <w:pStyle w:val="PlainText"/>
        <w:rPr>
          <w:rFonts w:ascii="Times New Roman" w:hAnsi="Times New Roman" w:cs="Times New Roman"/>
          <w:bCs/>
        </w:rPr>
      </w:pPr>
      <w:r>
        <w:rPr>
          <w:rFonts w:ascii="Times New Roman" w:hAnsi="Times New Roman" w:cs="Times New Roman"/>
          <w:bCs/>
        </w:rPr>
        <w:t xml:space="preserve">Extremely light </w:t>
      </w:r>
      <w:r w:rsidR="00032E6B">
        <w:rPr>
          <w:rFonts w:ascii="Times New Roman" w:hAnsi="Times New Roman" w:cs="Times New Roman"/>
          <w:bCs/>
        </w:rPr>
        <w:t>o</w:t>
      </w:r>
      <w:r w:rsidR="0072466C" w:rsidRPr="00B23939">
        <w:rPr>
          <w:rFonts w:ascii="Times New Roman" w:hAnsi="Times New Roman" w:cs="Times New Roman"/>
          <w:bCs/>
        </w:rPr>
        <w:t xml:space="preserve">il sheens have been observed in the tailrace of Powerhouse 1 (PH1) at Bonneville Lock &amp; Dam over the past year. Please see MFRs 24BON001, 24BON003, 24BON004, 24BON005, </w:t>
      </w:r>
      <w:r w:rsidR="00832CCB" w:rsidRPr="00B23939">
        <w:rPr>
          <w:rFonts w:ascii="Times New Roman" w:hAnsi="Times New Roman" w:cs="Times New Roman"/>
          <w:bCs/>
        </w:rPr>
        <w:t xml:space="preserve">24BON007, and 24BON009 for more details on each event. </w:t>
      </w:r>
      <w:r w:rsidR="00A0409E">
        <w:rPr>
          <w:rFonts w:ascii="Times New Roman" w:hAnsi="Times New Roman" w:cs="Times New Roman"/>
          <w:bCs/>
        </w:rPr>
        <w:t xml:space="preserve">The type of oil used in the turbines that has been observed in the tailrace is </w:t>
      </w:r>
      <w:r w:rsidR="00D3632A">
        <w:rPr>
          <w:rFonts w:ascii="Times New Roman" w:hAnsi="Times New Roman" w:cs="Times New Roman"/>
          <w:bCs/>
        </w:rPr>
        <w:t>petroleum-based</w:t>
      </w:r>
      <w:r w:rsidR="00A0409E">
        <w:rPr>
          <w:rFonts w:ascii="Times New Roman" w:hAnsi="Times New Roman" w:cs="Times New Roman"/>
          <w:bCs/>
        </w:rPr>
        <w:t xml:space="preserve"> Shell T-68. </w:t>
      </w:r>
    </w:p>
    <w:p w14:paraId="1E1A8F6D" w14:textId="77777777" w:rsidR="00832CCB" w:rsidRPr="00B23939" w:rsidRDefault="00832CCB" w:rsidP="00B43BDE">
      <w:pPr>
        <w:pStyle w:val="PlainText"/>
        <w:rPr>
          <w:rFonts w:ascii="Times New Roman" w:hAnsi="Times New Roman" w:cs="Times New Roman"/>
          <w:bCs/>
        </w:rPr>
      </w:pPr>
    </w:p>
    <w:p w14:paraId="47EDBC78" w14:textId="226F9CBE" w:rsidR="00832CCB" w:rsidRPr="00B23939" w:rsidRDefault="00832CCB" w:rsidP="00B43BDE">
      <w:pPr>
        <w:pStyle w:val="PlainText"/>
        <w:rPr>
          <w:rFonts w:ascii="Times New Roman" w:hAnsi="Times New Roman" w:cs="Times New Roman"/>
          <w:bCs/>
        </w:rPr>
      </w:pPr>
      <w:r w:rsidRPr="00B23939">
        <w:rPr>
          <w:rFonts w:ascii="Times New Roman" w:hAnsi="Times New Roman" w:cs="Times New Roman"/>
          <w:bCs/>
        </w:rPr>
        <w:t xml:space="preserve">The result of the oil sheen observations </w:t>
      </w:r>
      <w:r w:rsidR="00D3632A" w:rsidRPr="00B23939">
        <w:rPr>
          <w:rFonts w:ascii="Times New Roman" w:hAnsi="Times New Roman" w:cs="Times New Roman"/>
          <w:bCs/>
        </w:rPr>
        <w:t>h</w:t>
      </w:r>
      <w:r w:rsidR="00D3632A">
        <w:rPr>
          <w:rFonts w:ascii="Times New Roman" w:hAnsi="Times New Roman" w:cs="Times New Roman"/>
          <w:bCs/>
        </w:rPr>
        <w:t>as</w:t>
      </w:r>
      <w:r w:rsidRPr="00B23939">
        <w:rPr>
          <w:rFonts w:ascii="Times New Roman" w:hAnsi="Times New Roman" w:cs="Times New Roman"/>
          <w:bCs/>
        </w:rPr>
        <w:t xml:space="preserve"> caused PH1 Units 2, 3, 4, 5, 6, 7, 8, 9, and 10 to be forced out of service until a thorough oil leak investigation and inspection can occur on each Unit. To perform thorough investigations, inspections, and repairs, each Unit must be dewatered at the </w:t>
      </w:r>
      <w:r w:rsidR="00175777">
        <w:rPr>
          <w:rFonts w:ascii="Times New Roman" w:hAnsi="Times New Roman" w:cs="Times New Roman"/>
          <w:bCs/>
        </w:rPr>
        <w:t>start</w:t>
      </w:r>
      <w:r w:rsidRPr="00B23939">
        <w:rPr>
          <w:rFonts w:ascii="Times New Roman" w:hAnsi="Times New Roman" w:cs="Times New Roman"/>
          <w:bCs/>
        </w:rPr>
        <w:t xml:space="preserve"> of its investigation period and will remain so until the source of the oil leaks </w:t>
      </w:r>
      <w:proofErr w:type="gramStart"/>
      <w:r w:rsidR="009467FF" w:rsidRPr="00B23939">
        <w:rPr>
          <w:rFonts w:ascii="Times New Roman" w:hAnsi="Times New Roman" w:cs="Times New Roman"/>
          <w:bCs/>
        </w:rPr>
        <w:t>h</w:t>
      </w:r>
      <w:r w:rsidR="00897AEB">
        <w:rPr>
          <w:rFonts w:ascii="Times New Roman" w:hAnsi="Times New Roman" w:cs="Times New Roman"/>
          <w:bCs/>
        </w:rPr>
        <w:t>ave</w:t>
      </w:r>
      <w:proofErr w:type="gramEnd"/>
      <w:r w:rsidRPr="00B23939">
        <w:rPr>
          <w:rFonts w:ascii="Times New Roman" w:hAnsi="Times New Roman" w:cs="Times New Roman"/>
          <w:bCs/>
        </w:rPr>
        <w:t xml:space="preserve"> been properly addressed.</w:t>
      </w:r>
    </w:p>
    <w:p w14:paraId="4C465B45" w14:textId="77777777" w:rsidR="00832CCB" w:rsidRPr="00B23939" w:rsidRDefault="00832CCB" w:rsidP="00B43BDE">
      <w:pPr>
        <w:pStyle w:val="PlainText"/>
        <w:rPr>
          <w:rFonts w:ascii="Times New Roman" w:hAnsi="Times New Roman" w:cs="Times New Roman"/>
          <w:bCs/>
        </w:rPr>
      </w:pPr>
    </w:p>
    <w:p w14:paraId="332B78E7" w14:textId="726451DA" w:rsidR="00832CCB" w:rsidRDefault="00832CCB" w:rsidP="00B43BDE">
      <w:pPr>
        <w:pStyle w:val="PlainText"/>
        <w:rPr>
          <w:rFonts w:ascii="Times New Roman" w:hAnsi="Times New Roman" w:cs="Times New Roman"/>
          <w:bCs/>
        </w:rPr>
      </w:pPr>
      <w:r w:rsidRPr="00B23939">
        <w:rPr>
          <w:rFonts w:ascii="Times New Roman" w:hAnsi="Times New Roman" w:cs="Times New Roman"/>
          <w:bCs/>
        </w:rPr>
        <w:t xml:space="preserve">Bonneville has two full sets of </w:t>
      </w:r>
      <w:r w:rsidR="00150673">
        <w:rPr>
          <w:rFonts w:ascii="Times New Roman" w:hAnsi="Times New Roman" w:cs="Times New Roman"/>
          <w:bCs/>
        </w:rPr>
        <w:t xml:space="preserve">serviceable </w:t>
      </w:r>
      <w:r w:rsidRPr="00B23939">
        <w:rPr>
          <w:rFonts w:ascii="Times New Roman" w:hAnsi="Times New Roman" w:cs="Times New Roman"/>
          <w:bCs/>
        </w:rPr>
        <w:t>tail logs and head gates for PH1</w:t>
      </w:r>
      <w:r w:rsidR="009467FF">
        <w:rPr>
          <w:rFonts w:ascii="Times New Roman" w:hAnsi="Times New Roman" w:cs="Times New Roman"/>
          <w:bCs/>
        </w:rPr>
        <w:t>.</w:t>
      </w:r>
      <w:r w:rsidRPr="00B23939">
        <w:rPr>
          <w:rFonts w:ascii="Times New Roman" w:hAnsi="Times New Roman" w:cs="Times New Roman"/>
          <w:bCs/>
        </w:rPr>
        <w:t xml:space="preserve"> </w:t>
      </w:r>
      <w:r w:rsidR="009467FF">
        <w:rPr>
          <w:rFonts w:ascii="Times New Roman" w:hAnsi="Times New Roman" w:cs="Times New Roman"/>
          <w:bCs/>
        </w:rPr>
        <w:t>T</w:t>
      </w:r>
      <w:r w:rsidRPr="00B23939">
        <w:rPr>
          <w:rFonts w:ascii="Times New Roman" w:hAnsi="Times New Roman" w:cs="Times New Roman"/>
          <w:bCs/>
        </w:rPr>
        <w:t xml:space="preserve">hus, only </w:t>
      </w:r>
      <w:r w:rsidR="009467FF">
        <w:rPr>
          <w:rFonts w:ascii="Times New Roman" w:hAnsi="Times New Roman" w:cs="Times New Roman"/>
          <w:bCs/>
        </w:rPr>
        <w:t>two</w:t>
      </w:r>
      <w:r w:rsidRPr="00B23939">
        <w:rPr>
          <w:rFonts w:ascii="Times New Roman" w:hAnsi="Times New Roman" w:cs="Times New Roman"/>
          <w:bCs/>
        </w:rPr>
        <w:t xml:space="preserve"> </w:t>
      </w:r>
      <w:r w:rsidR="00603B9A">
        <w:rPr>
          <w:rFonts w:ascii="Times New Roman" w:hAnsi="Times New Roman" w:cs="Times New Roman"/>
          <w:bCs/>
        </w:rPr>
        <w:t xml:space="preserve">PH1 </w:t>
      </w:r>
      <w:r w:rsidRPr="00B23939">
        <w:rPr>
          <w:rFonts w:ascii="Times New Roman" w:hAnsi="Times New Roman" w:cs="Times New Roman"/>
          <w:bCs/>
        </w:rPr>
        <w:t xml:space="preserve">Units may be dewatered at a time. </w:t>
      </w:r>
      <w:r w:rsidR="00B23939" w:rsidRPr="00B23939">
        <w:rPr>
          <w:rFonts w:ascii="Times New Roman" w:hAnsi="Times New Roman" w:cs="Times New Roman"/>
          <w:bCs/>
        </w:rPr>
        <w:t xml:space="preserve">A third set of tail logs is </w:t>
      </w:r>
      <w:r w:rsidR="00797E5B" w:rsidRPr="00B23939">
        <w:rPr>
          <w:rFonts w:ascii="Times New Roman" w:hAnsi="Times New Roman" w:cs="Times New Roman"/>
          <w:bCs/>
        </w:rPr>
        <w:t>presently</w:t>
      </w:r>
      <w:r w:rsidR="00B23939" w:rsidRPr="00B23939">
        <w:rPr>
          <w:rFonts w:ascii="Times New Roman" w:hAnsi="Times New Roman" w:cs="Times New Roman"/>
          <w:bCs/>
        </w:rPr>
        <w:t xml:space="preserve"> </w:t>
      </w:r>
      <w:r w:rsidR="00797E5B">
        <w:rPr>
          <w:rFonts w:ascii="Times New Roman" w:hAnsi="Times New Roman" w:cs="Times New Roman"/>
          <w:bCs/>
        </w:rPr>
        <w:t xml:space="preserve">undergoing </w:t>
      </w:r>
      <w:r w:rsidR="00603B9A">
        <w:rPr>
          <w:rFonts w:ascii="Times New Roman" w:hAnsi="Times New Roman" w:cs="Times New Roman"/>
          <w:bCs/>
        </w:rPr>
        <w:t>a</w:t>
      </w:r>
      <w:r w:rsidR="00797E5B">
        <w:rPr>
          <w:rFonts w:ascii="Times New Roman" w:hAnsi="Times New Roman" w:cs="Times New Roman"/>
          <w:bCs/>
        </w:rPr>
        <w:t xml:space="preserve"> rehab process </w:t>
      </w:r>
      <w:r w:rsidR="00B23939" w:rsidRPr="00B23939">
        <w:rPr>
          <w:rFonts w:ascii="Times New Roman" w:hAnsi="Times New Roman" w:cs="Times New Roman"/>
          <w:bCs/>
        </w:rPr>
        <w:t xml:space="preserve">with the intention of working on </w:t>
      </w:r>
      <w:r w:rsidR="009467FF">
        <w:rPr>
          <w:rFonts w:ascii="Times New Roman" w:hAnsi="Times New Roman" w:cs="Times New Roman"/>
          <w:bCs/>
        </w:rPr>
        <w:t>three</w:t>
      </w:r>
      <w:r w:rsidR="00B23939" w:rsidRPr="00B23939">
        <w:rPr>
          <w:rFonts w:ascii="Times New Roman" w:hAnsi="Times New Roman" w:cs="Times New Roman"/>
          <w:bCs/>
        </w:rPr>
        <w:t xml:space="preserve"> Units</w:t>
      </w:r>
      <w:r w:rsidR="00175777">
        <w:rPr>
          <w:rFonts w:ascii="Times New Roman" w:hAnsi="Times New Roman" w:cs="Times New Roman"/>
          <w:bCs/>
        </w:rPr>
        <w:t>,</w:t>
      </w:r>
      <w:r w:rsidR="00B23939" w:rsidRPr="00B23939">
        <w:rPr>
          <w:rFonts w:ascii="Times New Roman" w:hAnsi="Times New Roman" w:cs="Times New Roman"/>
          <w:bCs/>
        </w:rPr>
        <w:t xml:space="preserve"> simultaneously. </w:t>
      </w:r>
      <w:r w:rsidR="00603B9A">
        <w:rPr>
          <w:rFonts w:ascii="Times New Roman" w:hAnsi="Times New Roman" w:cs="Times New Roman"/>
          <w:bCs/>
        </w:rPr>
        <w:t xml:space="preserve">At the time of writing this MOC, </w:t>
      </w:r>
      <w:r w:rsidRPr="00B23939">
        <w:rPr>
          <w:rFonts w:ascii="Times New Roman" w:hAnsi="Times New Roman" w:cs="Times New Roman"/>
          <w:bCs/>
        </w:rPr>
        <w:t xml:space="preserve">Units 10 and 4 are currently dewatered with tail logs installed. The remaining Units forced out of service must sit without tail logs until the proceeding Units in the priority to fix order are returned to service. </w:t>
      </w:r>
    </w:p>
    <w:p w14:paraId="272808C2" w14:textId="77777777" w:rsidR="00960274" w:rsidRDefault="00960274" w:rsidP="00B43BDE">
      <w:pPr>
        <w:pStyle w:val="PlainText"/>
        <w:rPr>
          <w:rFonts w:ascii="Times New Roman" w:hAnsi="Times New Roman" w:cs="Times New Roman"/>
          <w:bCs/>
        </w:rPr>
      </w:pPr>
    </w:p>
    <w:p w14:paraId="74BAEFBA" w14:textId="40023F0A" w:rsidR="00960274" w:rsidRPr="00B23939" w:rsidRDefault="00960274" w:rsidP="00B43BDE">
      <w:pPr>
        <w:pStyle w:val="PlainText"/>
        <w:rPr>
          <w:rFonts w:ascii="Times New Roman" w:hAnsi="Times New Roman" w:cs="Times New Roman"/>
          <w:bCs/>
        </w:rPr>
      </w:pPr>
      <w:r>
        <w:rPr>
          <w:rFonts w:ascii="Times New Roman" w:hAnsi="Times New Roman" w:cs="Times New Roman"/>
          <w:bCs/>
        </w:rPr>
        <w:t xml:space="preserve">The remaining Unit will be investigated in the following sequence: 9, 3, 6, 5, 8, 7, 2. The estimate for the next Unit (U9) to be dewatered is August 2024. </w:t>
      </w:r>
    </w:p>
    <w:p w14:paraId="3E60DA77" w14:textId="77777777" w:rsidR="00832CCB" w:rsidRPr="00B23939" w:rsidRDefault="00832CCB" w:rsidP="00B43BDE">
      <w:pPr>
        <w:pStyle w:val="PlainText"/>
        <w:rPr>
          <w:rFonts w:ascii="Times New Roman" w:hAnsi="Times New Roman" w:cs="Times New Roman"/>
          <w:bCs/>
        </w:rPr>
      </w:pPr>
    </w:p>
    <w:p w14:paraId="6FA47E0A" w14:textId="1305738D" w:rsidR="00B23939" w:rsidRDefault="00832CCB" w:rsidP="00B43BDE">
      <w:pPr>
        <w:pStyle w:val="PlainText"/>
        <w:rPr>
          <w:rFonts w:ascii="Times New Roman" w:hAnsi="Times New Roman" w:cs="Times New Roman"/>
          <w:bCs/>
        </w:rPr>
      </w:pPr>
      <w:r w:rsidRPr="00B23939">
        <w:rPr>
          <w:rFonts w:ascii="Times New Roman" w:hAnsi="Times New Roman" w:cs="Times New Roman"/>
          <w:bCs/>
        </w:rPr>
        <w:t xml:space="preserve">Per FPP BON Section 5.5.3.: “If a turbine unit has been idle and the draft tube is to be dewatered, it will be </w:t>
      </w:r>
      <w:r w:rsidR="00176FA4" w:rsidRPr="00B23939">
        <w:rPr>
          <w:rFonts w:ascii="Times New Roman" w:hAnsi="Times New Roman" w:cs="Times New Roman"/>
          <w:bCs/>
        </w:rPr>
        <w:t>operated,</w:t>
      </w:r>
      <w:r w:rsidRPr="00B23939">
        <w:rPr>
          <w:rFonts w:ascii="Times New Roman" w:hAnsi="Times New Roman" w:cs="Times New Roman"/>
          <w:bCs/>
        </w:rPr>
        <w:t xml:space="preserve"> when </w:t>
      </w:r>
      <w:r w:rsidR="00635116" w:rsidRPr="00B23939">
        <w:rPr>
          <w:rFonts w:ascii="Times New Roman" w:hAnsi="Times New Roman" w:cs="Times New Roman"/>
          <w:bCs/>
        </w:rPr>
        <w:t>possible,</w:t>
      </w:r>
      <w:r w:rsidRPr="00B23939">
        <w:rPr>
          <w:rFonts w:ascii="Times New Roman" w:hAnsi="Times New Roman" w:cs="Times New Roman"/>
          <w:bCs/>
        </w:rPr>
        <w:t xml:space="preserve"> at full load for a minimum of 1 hour, 4 hours preferred. Stop logs will then be placed immediately. It is recommended </w:t>
      </w:r>
      <w:r w:rsidR="00B46414" w:rsidRPr="00B23939">
        <w:rPr>
          <w:rFonts w:ascii="Times New Roman" w:hAnsi="Times New Roman" w:cs="Times New Roman"/>
          <w:bCs/>
        </w:rPr>
        <w:t>adjacent</w:t>
      </w:r>
      <w:r w:rsidRPr="00B23939">
        <w:rPr>
          <w:rFonts w:ascii="Times New Roman" w:hAnsi="Times New Roman" w:cs="Times New Roman"/>
          <w:bCs/>
        </w:rPr>
        <w:t xml:space="preserve"> Units also be operated for a minimum of 1 hour, 4 hours preferred, to flush fish prior to placing tail logs in the Unit to be OOS.”</w:t>
      </w:r>
      <w:r w:rsidR="00B46414" w:rsidRPr="00B23939">
        <w:rPr>
          <w:rFonts w:ascii="Times New Roman" w:hAnsi="Times New Roman" w:cs="Times New Roman"/>
          <w:bCs/>
        </w:rPr>
        <w:t xml:space="preserve"> </w:t>
      </w:r>
    </w:p>
    <w:p w14:paraId="31F94E98" w14:textId="77777777" w:rsidR="00B23939" w:rsidRPr="00B23939" w:rsidRDefault="00B23939" w:rsidP="00B43BDE">
      <w:pPr>
        <w:pStyle w:val="PlainText"/>
        <w:rPr>
          <w:rFonts w:ascii="Times New Roman" w:hAnsi="Times New Roman" w:cs="Times New Roman"/>
          <w:bCs/>
        </w:rPr>
      </w:pPr>
    </w:p>
    <w:p w14:paraId="58E68E89" w14:textId="54937403" w:rsidR="00BC3ABC" w:rsidRPr="0000408E" w:rsidRDefault="00B23939" w:rsidP="00A3195F">
      <w:pPr>
        <w:pStyle w:val="PlainText"/>
        <w:rPr>
          <w:rFonts w:ascii="Times New Roman" w:hAnsi="Times New Roman" w:cs="Times New Roman"/>
          <w:bCs/>
        </w:rPr>
      </w:pPr>
      <w:r w:rsidRPr="00B23939">
        <w:rPr>
          <w:rFonts w:ascii="Times New Roman" w:hAnsi="Times New Roman" w:cs="Times New Roman"/>
          <w:bCs/>
        </w:rPr>
        <w:t xml:space="preserve">This </w:t>
      </w:r>
      <w:r w:rsidR="00EF4C2D">
        <w:rPr>
          <w:rFonts w:ascii="Times New Roman" w:hAnsi="Times New Roman" w:cs="Times New Roman"/>
          <w:bCs/>
        </w:rPr>
        <w:t>present status of PH1 places</w:t>
      </w:r>
      <w:r w:rsidRPr="00B23939">
        <w:rPr>
          <w:rFonts w:ascii="Times New Roman" w:hAnsi="Times New Roman" w:cs="Times New Roman"/>
          <w:bCs/>
        </w:rPr>
        <w:t xml:space="preserve"> Bonneville</w:t>
      </w:r>
      <w:r w:rsidR="00EF4C2D">
        <w:rPr>
          <w:rFonts w:ascii="Times New Roman" w:hAnsi="Times New Roman" w:cs="Times New Roman"/>
          <w:bCs/>
        </w:rPr>
        <w:t xml:space="preserve"> Lock &amp; Dam</w:t>
      </w:r>
      <w:r w:rsidRPr="00B23939">
        <w:rPr>
          <w:rFonts w:ascii="Times New Roman" w:hAnsi="Times New Roman" w:cs="Times New Roman"/>
          <w:bCs/>
        </w:rPr>
        <w:t xml:space="preserve"> in a</w:t>
      </w:r>
      <w:r w:rsidR="00960274">
        <w:rPr>
          <w:rFonts w:ascii="Times New Roman" w:hAnsi="Times New Roman" w:cs="Times New Roman"/>
          <w:bCs/>
        </w:rPr>
        <w:t xml:space="preserve"> unique</w:t>
      </w:r>
      <w:r w:rsidRPr="00B23939">
        <w:rPr>
          <w:rFonts w:ascii="Times New Roman" w:hAnsi="Times New Roman" w:cs="Times New Roman"/>
          <w:bCs/>
        </w:rPr>
        <w:t xml:space="preserve"> situation </w:t>
      </w:r>
      <w:r w:rsidR="00960274">
        <w:rPr>
          <w:rFonts w:ascii="Times New Roman" w:hAnsi="Times New Roman" w:cs="Times New Roman"/>
          <w:bCs/>
        </w:rPr>
        <w:t xml:space="preserve">with conflicting goals and </w:t>
      </w:r>
      <w:proofErr w:type="gramStart"/>
      <w:r w:rsidR="00960274">
        <w:rPr>
          <w:rFonts w:ascii="Times New Roman" w:hAnsi="Times New Roman" w:cs="Times New Roman"/>
          <w:bCs/>
        </w:rPr>
        <w:t>requirements;</w:t>
      </w:r>
      <w:proofErr w:type="gramEnd"/>
      <w:r w:rsidR="00960274">
        <w:rPr>
          <w:rFonts w:ascii="Times New Roman" w:hAnsi="Times New Roman" w:cs="Times New Roman"/>
          <w:bCs/>
        </w:rPr>
        <w:t xml:space="preserve"> </w:t>
      </w:r>
      <w:r w:rsidR="00074C50">
        <w:rPr>
          <w:rFonts w:ascii="Times New Roman" w:hAnsi="Times New Roman" w:cs="Times New Roman"/>
          <w:bCs/>
        </w:rPr>
        <w:t xml:space="preserve">i.e., balancing </w:t>
      </w:r>
      <w:r w:rsidR="00960274">
        <w:rPr>
          <w:rFonts w:ascii="Times New Roman" w:hAnsi="Times New Roman" w:cs="Times New Roman"/>
          <w:bCs/>
        </w:rPr>
        <w:t>FPP and fish</w:t>
      </w:r>
      <w:r w:rsidR="00074C50">
        <w:rPr>
          <w:rFonts w:ascii="Times New Roman" w:hAnsi="Times New Roman" w:cs="Times New Roman"/>
          <w:bCs/>
        </w:rPr>
        <w:t>-</w:t>
      </w:r>
      <w:r w:rsidR="00960274">
        <w:rPr>
          <w:rFonts w:ascii="Times New Roman" w:hAnsi="Times New Roman" w:cs="Times New Roman"/>
          <w:bCs/>
        </w:rPr>
        <w:t xml:space="preserve">related </w:t>
      </w:r>
      <w:r w:rsidR="00074C50">
        <w:rPr>
          <w:rFonts w:ascii="Times New Roman" w:hAnsi="Times New Roman" w:cs="Times New Roman"/>
          <w:bCs/>
        </w:rPr>
        <w:t>Endangered Species Act (ESA) objectives with Clean Water Act (CWA) spill prevention objectives</w:t>
      </w:r>
      <w:r w:rsidR="00960274">
        <w:rPr>
          <w:rFonts w:ascii="Times New Roman" w:hAnsi="Times New Roman" w:cs="Times New Roman"/>
          <w:bCs/>
        </w:rPr>
        <w:t xml:space="preserve">. </w:t>
      </w:r>
      <w:r w:rsidR="004D6F58">
        <w:rPr>
          <w:rFonts w:ascii="Times New Roman" w:hAnsi="Times New Roman" w:cs="Times New Roman"/>
          <w:bCs/>
        </w:rPr>
        <w:t>Following months of active discussions with</w:t>
      </w:r>
      <w:r w:rsidR="00F73181">
        <w:rPr>
          <w:rFonts w:ascii="Times New Roman" w:hAnsi="Times New Roman" w:cs="Times New Roman"/>
          <w:bCs/>
        </w:rPr>
        <w:t xml:space="preserve"> the EPA’s Federal on Scene </w:t>
      </w:r>
      <w:r w:rsidR="0080303D">
        <w:rPr>
          <w:rFonts w:ascii="Times New Roman" w:hAnsi="Times New Roman" w:cs="Times New Roman"/>
          <w:bCs/>
        </w:rPr>
        <w:t>C</w:t>
      </w:r>
      <w:r w:rsidR="00F73181">
        <w:rPr>
          <w:rFonts w:ascii="Times New Roman" w:hAnsi="Times New Roman" w:cs="Times New Roman"/>
          <w:bCs/>
        </w:rPr>
        <w:t xml:space="preserve">oordinator and Emergency Response and Prevention Unit and </w:t>
      </w:r>
      <w:r w:rsidR="004D6F58">
        <w:rPr>
          <w:rFonts w:ascii="Times New Roman" w:hAnsi="Times New Roman" w:cs="Times New Roman"/>
          <w:bCs/>
        </w:rPr>
        <w:t>an EPA site visit of Bonneville PH1,</w:t>
      </w:r>
      <w:r w:rsidR="0000408E">
        <w:rPr>
          <w:rFonts w:ascii="Times New Roman" w:hAnsi="Times New Roman" w:cs="Times New Roman"/>
          <w:bCs/>
        </w:rPr>
        <w:t xml:space="preserve"> Bonneville</w:t>
      </w:r>
      <w:r w:rsidR="00F73181">
        <w:rPr>
          <w:rFonts w:ascii="Times New Roman" w:hAnsi="Times New Roman" w:cs="Times New Roman"/>
          <w:bCs/>
        </w:rPr>
        <w:t xml:space="preserve"> </w:t>
      </w:r>
      <w:proofErr w:type="gramStart"/>
      <w:r w:rsidR="00F73181">
        <w:rPr>
          <w:rFonts w:ascii="Times New Roman" w:hAnsi="Times New Roman" w:cs="Times New Roman"/>
          <w:bCs/>
        </w:rPr>
        <w:t>is in agreement</w:t>
      </w:r>
      <w:proofErr w:type="gramEnd"/>
      <w:r w:rsidR="00F73181">
        <w:rPr>
          <w:rFonts w:ascii="Times New Roman" w:hAnsi="Times New Roman" w:cs="Times New Roman"/>
          <w:bCs/>
        </w:rPr>
        <w:t xml:space="preserve"> with EPA to</w:t>
      </w:r>
      <w:r w:rsidR="004D6F58">
        <w:rPr>
          <w:rFonts w:ascii="Times New Roman" w:hAnsi="Times New Roman" w:cs="Times New Roman"/>
          <w:bCs/>
        </w:rPr>
        <w:t xml:space="preserve"> proceed with normal</w:t>
      </w:r>
      <w:r w:rsidR="0000408E">
        <w:rPr>
          <w:rFonts w:ascii="Times New Roman" w:hAnsi="Times New Roman" w:cs="Times New Roman"/>
          <w:bCs/>
        </w:rPr>
        <w:t xml:space="preserve"> fish salvage operation procedures with the expectation that spill response teams will be staged </w:t>
      </w:r>
      <w:r w:rsidR="00897AEB">
        <w:rPr>
          <w:rFonts w:ascii="Times New Roman" w:hAnsi="Times New Roman" w:cs="Times New Roman"/>
          <w:bCs/>
        </w:rPr>
        <w:t>at the PH1 tailrace as precaution during</w:t>
      </w:r>
      <w:r w:rsidR="0000408E">
        <w:rPr>
          <w:rFonts w:ascii="Times New Roman" w:hAnsi="Times New Roman" w:cs="Times New Roman"/>
          <w:bCs/>
        </w:rPr>
        <w:t xml:space="preserve"> the fish flushing portion of the operation</w:t>
      </w:r>
      <w:r w:rsidR="0007527C">
        <w:rPr>
          <w:rFonts w:ascii="Times New Roman" w:hAnsi="Times New Roman" w:cs="Times New Roman"/>
          <w:bCs/>
        </w:rPr>
        <w:t>.</w:t>
      </w:r>
      <w:r w:rsidR="0000408E">
        <w:rPr>
          <w:rFonts w:ascii="Times New Roman" w:hAnsi="Times New Roman" w:cs="Times New Roman"/>
          <w:bCs/>
        </w:rPr>
        <w:t xml:space="preserve"> This collaborative effort and approval of operation aligns with our commitment to environmental stewardship while ensuring the health and safety of both fish and personnel involved. </w:t>
      </w:r>
      <w:r w:rsidR="008161C6" w:rsidRPr="008161C6">
        <w:rPr>
          <w:rFonts w:ascii="Times New Roman" w:hAnsi="Times New Roman" w:cs="Times New Roman"/>
          <w:bCs/>
          <w:color w:val="FF0000"/>
        </w:rPr>
        <w:br/>
      </w:r>
    </w:p>
    <w:p w14:paraId="2542F903" w14:textId="4A5BB847" w:rsidR="006442DD" w:rsidRDefault="00B43BDE" w:rsidP="00B43BDE">
      <w:pPr>
        <w:pStyle w:val="PlainText"/>
        <w:rPr>
          <w:rFonts w:ascii="Times New Roman" w:hAnsi="Times New Roman" w:cs="Times New Roman"/>
          <w:bCs/>
        </w:rPr>
      </w:pPr>
      <w:r w:rsidRPr="00B23939">
        <w:rPr>
          <w:rFonts w:ascii="Times New Roman" w:hAnsi="Times New Roman" w:cs="Times New Roman"/>
          <w:b/>
        </w:rPr>
        <w:t>Type of outage required</w:t>
      </w:r>
      <w:r w:rsidR="00405FF1">
        <w:rPr>
          <w:rFonts w:ascii="Times New Roman" w:hAnsi="Times New Roman" w:cs="Times New Roman"/>
          <w:b/>
        </w:rPr>
        <w:t>:</w:t>
      </w:r>
      <w:r w:rsidR="00F34DA7">
        <w:rPr>
          <w:rFonts w:ascii="Times New Roman" w:hAnsi="Times New Roman" w:cs="Times New Roman"/>
          <w:b/>
        </w:rPr>
        <w:t xml:space="preserve"> </w:t>
      </w:r>
    </w:p>
    <w:p w14:paraId="612AEAFA" w14:textId="23C7C334" w:rsidR="006442DD" w:rsidRPr="0000408E" w:rsidRDefault="006442DD" w:rsidP="0000408E">
      <w:pPr>
        <w:pStyle w:val="PlainText"/>
        <w:rPr>
          <w:rFonts w:ascii="Times New Roman" w:hAnsi="Times New Roman" w:cs="Times New Roman"/>
          <w:bCs/>
        </w:rPr>
      </w:pPr>
      <w:r w:rsidRPr="0000408E">
        <w:rPr>
          <w:rFonts w:ascii="Times New Roman" w:hAnsi="Times New Roman" w:cs="Times New Roman"/>
          <w:bCs/>
        </w:rPr>
        <w:t>Shut down ITS momentarily</w:t>
      </w:r>
      <w:r w:rsidR="001A1B4C" w:rsidRPr="0000408E">
        <w:rPr>
          <w:rFonts w:ascii="Times New Roman" w:hAnsi="Times New Roman" w:cs="Times New Roman"/>
          <w:bCs/>
        </w:rPr>
        <w:t xml:space="preserve"> (30 mins to 2 hours)</w:t>
      </w:r>
      <w:r w:rsidRPr="0000408E">
        <w:rPr>
          <w:rFonts w:ascii="Times New Roman" w:hAnsi="Times New Roman" w:cs="Times New Roman"/>
          <w:bCs/>
        </w:rPr>
        <w:t xml:space="preserve"> </w:t>
      </w:r>
      <w:r w:rsidR="00447635" w:rsidRPr="0000408E">
        <w:rPr>
          <w:rFonts w:ascii="Times New Roman" w:hAnsi="Times New Roman" w:cs="Times New Roman"/>
          <w:bCs/>
        </w:rPr>
        <w:t>during the flushing of U</w:t>
      </w:r>
      <w:r w:rsidR="0007527C">
        <w:rPr>
          <w:rFonts w:ascii="Times New Roman" w:hAnsi="Times New Roman" w:cs="Times New Roman"/>
          <w:bCs/>
        </w:rPr>
        <w:t xml:space="preserve">nit </w:t>
      </w:r>
      <w:r w:rsidR="00447635" w:rsidRPr="0000408E">
        <w:rPr>
          <w:rFonts w:ascii="Times New Roman" w:hAnsi="Times New Roman" w:cs="Times New Roman"/>
          <w:bCs/>
        </w:rPr>
        <w:t>2</w:t>
      </w:r>
      <w:r w:rsidRPr="0000408E">
        <w:rPr>
          <w:rFonts w:ascii="Times New Roman" w:hAnsi="Times New Roman" w:cs="Times New Roman"/>
          <w:bCs/>
        </w:rPr>
        <w:t xml:space="preserve"> to </w:t>
      </w:r>
      <w:r w:rsidR="00447635" w:rsidRPr="0000408E">
        <w:rPr>
          <w:rFonts w:ascii="Times New Roman" w:hAnsi="Times New Roman" w:cs="Times New Roman"/>
          <w:bCs/>
        </w:rPr>
        <w:t xml:space="preserve">properly observe </w:t>
      </w:r>
      <w:r w:rsidRPr="0000408E">
        <w:rPr>
          <w:rFonts w:ascii="Times New Roman" w:hAnsi="Times New Roman" w:cs="Times New Roman"/>
          <w:bCs/>
        </w:rPr>
        <w:t>for oil discharge.</w:t>
      </w:r>
    </w:p>
    <w:p w14:paraId="79412573" w14:textId="77777777" w:rsidR="006442DD" w:rsidRPr="006442DD" w:rsidRDefault="006442DD" w:rsidP="006442DD">
      <w:pPr>
        <w:pStyle w:val="PlainText"/>
        <w:ind w:left="720"/>
        <w:rPr>
          <w:rFonts w:ascii="Times New Roman" w:hAnsi="Times New Roman" w:cs="Times New Roman"/>
          <w:bCs/>
          <w:color w:val="FF0000"/>
        </w:rPr>
      </w:pPr>
    </w:p>
    <w:p w14:paraId="126C6C0C" w14:textId="672ABE5D" w:rsidR="009827E8" w:rsidRPr="00B23939" w:rsidRDefault="009827E8" w:rsidP="00B43BDE">
      <w:pPr>
        <w:pStyle w:val="PlainText"/>
        <w:rPr>
          <w:rFonts w:ascii="Times New Roman" w:hAnsi="Times New Roman" w:cs="Times New Roman"/>
          <w:b/>
        </w:rPr>
      </w:pPr>
    </w:p>
    <w:p w14:paraId="09679233" w14:textId="3BB9593B" w:rsidR="000872B4" w:rsidRDefault="00B43BDE" w:rsidP="005B03F0">
      <w:pPr>
        <w:pStyle w:val="PlainText"/>
        <w:rPr>
          <w:rFonts w:ascii="Times New Roman" w:hAnsi="Times New Roman" w:cs="Times New Roman"/>
        </w:rPr>
      </w:pPr>
      <w:r w:rsidRPr="00B23939">
        <w:rPr>
          <w:rFonts w:ascii="Times New Roman" w:hAnsi="Times New Roman" w:cs="Times New Roman"/>
          <w:b/>
        </w:rPr>
        <w:t>Impact on facility operation</w:t>
      </w:r>
      <w:r w:rsidR="003E7488" w:rsidRPr="00B23939">
        <w:rPr>
          <w:rFonts w:ascii="Times New Roman" w:hAnsi="Times New Roman" w:cs="Times New Roman"/>
          <w:b/>
        </w:rPr>
        <w:t xml:space="preserve"> </w:t>
      </w:r>
      <w:r w:rsidR="003E7488" w:rsidRPr="00B23939">
        <w:rPr>
          <w:rFonts w:ascii="Times New Roman" w:hAnsi="Times New Roman" w:cs="Times New Roman"/>
        </w:rPr>
        <w:t>(FPP deviations)</w:t>
      </w:r>
      <w:r w:rsidR="00036D75" w:rsidRPr="00B23939">
        <w:rPr>
          <w:rFonts w:ascii="Times New Roman" w:hAnsi="Times New Roman" w:cs="Times New Roman"/>
        </w:rPr>
        <w:t>:</w:t>
      </w:r>
    </w:p>
    <w:p w14:paraId="0D143108" w14:textId="2D6FCB93" w:rsidR="00036D75" w:rsidRPr="005B03F0" w:rsidRDefault="006442DD" w:rsidP="005B03F0">
      <w:pPr>
        <w:pStyle w:val="PlainText"/>
        <w:rPr>
          <w:rFonts w:ascii="Times New Roman" w:hAnsi="Times New Roman" w:cs="Times New Roman"/>
        </w:rPr>
      </w:pPr>
      <w:r w:rsidRPr="005B03F0">
        <w:rPr>
          <w:rFonts w:ascii="Times New Roman" w:hAnsi="Times New Roman" w:cs="Times New Roman"/>
        </w:rPr>
        <w:t xml:space="preserve">Shut down ITS momentarily </w:t>
      </w:r>
      <w:r w:rsidR="001A1B4C" w:rsidRPr="005B03F0">
        <w:rPr>
          <w:rFonts w:ascii="Times New Roman" w:hAnsi="Times New Roman" w:cs="Times New Roman"/>
        </w:rPr>
        <w:t xml:space="preserve">(30 mins to 2 hours) </w:t>
      </w:r>
      <w:r w:rsidR="00A008C5" w:rsidRPr="005B03F0">
        <w:rPr>
          <w:rFonts w:ascii="Times New Roman" w:hAnsi="Times New Roman" w:cs="Times New Roman"/>
        </w:rPr>
        <w:t xml:space="preserve">while Unit 2 is </w:t>
      </w:r>
      <w:r w:rsidR="00772A34" w:rsidRPr="005B03F0">
        <w:rPr>
          <w:rFonts w:ascii="Times New Roman" w:hAnsi="Times New Roman" w:cs="Times New Roman"/>
        </w:rPr>
        <w:t>run</w:t>
      </w:r>
      <w:r w:rsidRPr="005B03F0">
        <w:rPr>
          <w:rFonts w:ascii="Times New Roman" w:hAnsi="Times New Roman" w:cs="Times New Roman"/>
        </w:rPr>
        <w:t xml:space="preserve"> to watch for oil discharge.</w:t>
      </w:r>
    </w:p>
    <w:p w14:paraId="7F720E0C" w14:textId="77777777" w:rsidR="0045529D" w:rsidRPr="00B23939" w:rsidRDefault="0045529D" w:rsidP="00243D4D">
      <w:pPr>
        <w:pStyle w:val="PlainText"/>
        <w:ind w:firstLine="720"/>
        <w:rPr>
          <w:rFonts w:ascii="Times New Roman" w:hAnsi="Times New Roman" w:cs="Times New Roman"/>
        </w:rPr>
      </w:pPr>
    </w:p>
    <w:p w14:paraId="50B5E627" w14:textId="00A77212" w:rsidR="00036D75" w:rsidRPr="00F34DA7" w:rsidRDefault="0099716B" w:rsidP="00F34DA7">
      <w:pPr>
        <w:pStyle w:val="PlainText"/>
        <w:rPr>
          <w:rFonts w:ascii="Times New Roman" w:hAnsi="Times New Roman" w:cs="Times New Roman"/>
          <w:b/>
        </w:rPr>
      </w:pPr>
      <w:r w:rsidRPr="00B23939">
        <w:rPr>
          <w:rFonts w:ascii="Times New Roman" w:hAnsi="Times New Roman" w:cs="Times New Roman"/>
          <w:b/>
        </w:rPr>
        <w:t>Impact on unit priority</w:t>
      </w:r>
      <w:r w:rsidR="00036D75" w:rsidRPr="00B23939">
        <w:rPr>
          <w:rFonts w:ascii="Times New Roman" w:hAnsi="Times New Roman" w:cs="Times New Roman"/>
          <w:b/>
        </w:rPr>
        <w:t>:</w:t>
      </w:r>
      <w:r w:rsidR="00F34DA7">
        <w:rPr>
          <w:rFonts w:ascii="Times New Roman" w:hAnsi="Times New Roman" w:cs="Times New Roman"/>
          <w:b/>
        </w:rPr>
        <w:t xml:space="preserve"> </w:t>
      </w:r>
      <w:r w:rsidR="00036D75" w:rsidRPr="00B23939">
        <w:rPr>
          <w:rFonts w:ascii="Times New Roman" w:hAnsi="Times New Roman" w:cs="Times New Roman"/>
          <w:bCs/>
        </w:rPr>
        <w:t>N/A</w:t>
      </w:r>
    </w:p>
    <w:p w14:paraId="308082E1" w14:textId="77777777" w:rsidR="0099716B" w:rsidRPr="00B23939" w:rsidRDefault="0099716B" w:rsidP="0099716B">
      <w:pPr>
        <w:pStyle w:val="PlainText"/>
        <w:rPr>
          <w:rFonts w:ascii="Times New Roman" w:hAnsi="Times New Roman" w:cs="Times New Roman"/>
          <w:b/>
        </w:rPr>
      </w:pPr>
    </w:p>
    <w:p w14:paraId="3262FC29" w14:textId="4AE77744" w:rsidR="00036D75" w:rsidRPr="005B03F0" w:rsidRDefault="0099716B" w:rsidP="005B03F0">
      <w:pPr>
        <w:pStyle w:val="PlainText"/>
        <w:rPr>
          <w:rFonts w:ascii="Times New Roman" w:hAnsi="Times New Roman" w:cs="Times New Roman"/>
          <w:b/>
        </w:rPr>
      </w:pPr>
      <w:r w:rsidRPr="00B23939">
        <w:rPr>
          <w:rFonts w:ascii="Times New Roman" w:hAnsi="Times New Roman" w:cs="Times New Roman"/>
          <w:b/>
        </w:rPr>
        <w:t>Impact on forebay/tailwater operatio</w:t>
      </w:r>
      <w:r w:rsidR="00B638B9" w:rsidRPr="00B23939">
        <w:rPr>
          <w:rFonts w:ascii="Times New Roman" w:hAnsi="Times New Roman" w:cs="Times New Roman"/>
          <w:b/>
        </w:rPr>
        <w:t>n</w:t>
      </w:r>
      <w:r w:rsidR="00036D75" w:rsidRPr="00B23939">
        <w:rPr>
          <w:rFonts w:ascii="Times New Roman" w:hAnsi="Times New Roman" w:cs="Times New Roman"/>
          <w:b/>
        </w:rPr>
        <w:t>:</w:t>
      </w:r>
    </w:p>
    <w:p w14:paraId="11096CBA" w14:textId="5A8503B7" w:rsidR="000872B4" w:rsidRPr="005B03F0" w:rsidRDefault="006442DD" w:rsidP="005B03F0">
      <w:pPr>
        <w:pStyle w:val="PlainText"/>
        <w:rPr>
          <w:rFonts w:ascii="Times New Roman" w:hAnsi="Times New Roman" w:cs="Times New Roman"/>
          <w:bCs/>
        </w:rPr>
      </w:pPr>
      <w:r w:rsidRPr="005B03F0">
        <w:rPr>
          <w:rFonts w:ascii="Times New Roman" w:hAnsi="Times New Roman" w:cs="Times New Roman"/>
          <w:bCs/>
        </w:rPr>
        <w:t xml:space="preserve">Shut down ITS </w:t>
      </w:r>
      <w:r w:rsidR="001A1B4C" w:rsidRPr="005B03F0">
        <w:rPr>
          <w:rFonts w:ascii="Times New Roman" w:hAnsi="Times New Roman" w:cs="Times New Roman"/>
          <w:bCs/>
        </w:rPr>
        <w:t xml:space="preserve">momentarily (30 mins to 2 hours) </w:t>
      </w:r>
      <w:r w:rsidR="008161C6" w:rsidRPr="005B03F0">
        <w:rPr>
          <w:rFonts w:ascii="Times New Roman" w:hAnsi="Times New Roman" w:cs="Times New Roman"/>
          <w:bCs/>
        </w:rPr>
        <w:t>when Unit 2 is</w:t>
      </w:r>
      <w:r w:rsidRPr="005B03F0">
        <w:rPr>
          <w:rFonts w:ascii="Times New Roman" w:hAnsi="Times New Roman" w:cs="Times New Roman"/>
          <w:bCs/>
        </w:rPr>
        <w:t xml:space="preserve"> </w:t>
      </w:r>
      <w:r w:rsidR="00772A34" w:rsidRPr="005B03F0">
        <w:rPr>
          <w:rFonts w:ascii="Times New Roman" w:hAnsi="Times New Roman" w:cs="Times New Roman"/>
          <w:bCs/>
        </w:rPr>
        <w:t>run to flush fish</w:t>
      </w:r>
      <w:r w:rsidRPr="005B03F0">
        <w:rPr>
          <w:rFonts w:ascii="Times New Roman" w:hAnsi="Times New Roman" w:cs="Times New Roman"/>
          <w:bCs/>
        </w:rPr>
        <w:t>. P</w:t>
      </w:r>
      <w:r w:rsidR="00DD332B" w:rsidRPr="005B03F0">
        <w:rPr>
          <w:rFonts w:ascii="Times New Roman" w:hAnsi="Times New Roman" w:cs="Times New Roman"/>
          <w:bCs/>
        </w:rPr>
        <w:t>lac</w:t>
      </w:r>
      <w:r w:rsidRPr="005B03F0">
        <w:rPr>
          <w:rFonts w:ascii="Times New Roman" w:hAnsi="Times New Roman" w:cs="Times New Roman"/>
          <w:bCs/>
        </w:rPr>
        <w:t>e</w:t>
      </w:r>
      <w:r w:rsidR="00DD332B" w:rsidRPr="005B03F0">
        <w:rPr>
          <w:rFonts w:ascii="Times New Roman" w:hAnsi="Times New Roman" w:cs="Times New Roman"/>
          <w:bCs/>
        </w:rPr>
        <w:t xml:space="preserve"> oil catching booms in tailrace</w:t>
      </w:r>
      <w:r w:rsidRPr="005B03F0">
        <w:rPr>
          <w:rFonts w:ascii="Times New Roman" w:hAnsi="Times New Roman" w:cs="Times New Roman"/>
          <w:bCs/>
        </w:rPr>
        <w:t>. Stage</w:t>
      </w:r>
      <w:r w:rsidR="00DD332B" w:rsidRPr="005B03F0">
        <w:rPr>
          <w:rFonts w:ascii="Times New Roman" w:hAnsi="Times New Roman" w:cs="Times New Roman"/>
          <w:bCs/>
        </w:rPr>
        <w:t xml:space="preserve"> boats </w:t>
      </w:r>
      <w:r w:rsidR="001A1B4C" w:rsidRPr="005B03F0">
        <w:rPr>
          <w:rFonts w:ascii="Times New Roman" w:hAnsi="Times New Roman" w:cs="Times New Roman"/>
          <w:bCs/>
        </w:rPr>
        <w:t xml:space="preserve">and </w:t>
      </w:r>
      <w:r w:rsidR="00EF4C2D" w:rsidRPr="005B03F0">
        <w:rPr>
          <w:rFonts w:ascii="Times New Roman" w:hAnsi="Times New Roman" w:cs="Times New Roman"/>
          <w:bCs/>
        </w:rPr>
        <w:t>Bonneville S</w:t>
      </w:r>
      <w:r w:rsidR="001A1B4C" w:rsidRPr="005B03F0">
        <w:rPr>
          <w:rFonts w:ascii="Times New Roman" w:hAnsi="Times New Roman" w:cs="Times New Roman"/>
          <w:bCs/>
        </w:rPr>
        <w:t xml:space="preserve">pill </w:t>
      </w:r>
      <w:r w:rsidR="00EF4C2D" w:rsidRPr="005B03F0">
        <w:rPr>
          <w:rFonts w:ascii="Times New Roman" w:hAnsi="Times New Roman" w:cs="Times New Roman"/>
          <w:bCs/>
        </w:rPr>
        <w:t>R</w:t>
      </w:r>
      <w:r w:rsidR="001A1B4C" w:rsidRPr="005B03F0">
        <w:rPr>
          <w:rFonts w:ascii="Times New Roman" w:hAnsi="Times New Roman" w:cs="Times New Roman"/>
          <w:bCs/>
        </w:rPr>
        <w:t xml:space="preserve">esponse </w:t>
      </w:r>
      <w:r w:rsidR="00EF4C2D" w:rsidRPr="005B03F0">
        <w:rPr>
          <w:rFonts w:ascii="Times New Roman" w:hAnsi="Times New Roman" w:cs="Times New Roman"/>
          <w:bCs/>
        </w:rPr>
        <w:t>T</w:t>
      </w:r>
      <w:r w:rsidR="001A1B4C" w:rsidRPr="005B03F0">
        <w:rPr>
          <w:rFonts w:ascii="Times New Roman" w:hAnsi="Times New Roman" w:cs="Times New Roman"/>
          <w:bCs/>
        </w:rPr>
        <w:t xml:space="preserve">eam </w:t>
      </w:r>
      <w:r w:rsidR="00DD332B" w:rsidRPr="005B03F0">
        <w:rPr>
          <w:rFonts w:ascii="Times New Roman" w:hAnsi="Times New Roman" w:cs="Times New Roman"/>
          <w:bCs/>
        </w:rPr>
        <w:t>near tailrace</w:t>
      </w:r>
      <w:r w:rsidR="001A1B4C" w:rsidRPr="005B03F0">
        <w:rPr>
          <w:rFonts w:ascii="Times New Roman" w:hAnsi="Times New Roman" w:cs="Times New Roman"/>
          <w:bCs/>
        </w:rPr>
        <w:t xml:space="preserve"> for prompt oil recovery.</w:t>
      </w:r>
    </w:p>
    <w:p w14:paraId="55F56FA3" w14:textId="77777777" w:rsidR="0099716B" w:rsidRPr="00B23939" w:rsidRDefault="0099716B" w:rsidP="0099716B">
      <w:pPr>
        <w:pStyle w:val="PlainText"/>
        <w:rPr>
          <w:rFonts w:ascii="Times New Roman" w:hAnsi="Times New Roman" w:cs="Times New Roman"/>
          <w:b/>
        </w:rPr>
      </w:pPr>
    </w:p>
    <w:p w14:paraId="43C8A49E" w14:textId="677FC7AA" w:rsidR="0099716B" w:rsidRPr="00B23939" w:rsidRDefault="0099716B" w:rsidP="00F34DA7">
      <w:pPr>
        <w:pStyle w:val="PlainText"/>
        <w:rPr>
          <w:rFonts w:ascii="Times New Roman" w:hAnsi="Times New Roman" w:cs="Times New Roman"/>
          <w:b/>
        </w:rPr>
      </w:pPr>
      <w:r w:rsidRPr="00B23939">
        <w:rPr>
          <w:rFonts w:ascii="Times New Roman" w:hAnsi="Times New Roman" w:cs="Times New Roman"/>
          <w:b/>
        </w:rPr>
        <w:t>Impact on spill</w:t>
      </w:r>
      <w:r w:rsidR="00036D75" w:rsidRPr="00B23939">
        <w:rPr>
          <w:rFonts w:ascii="Times New Roman" w:hAnsi="Times New Roman" w:cs="Times New Roman"/>
          <w:b/>
        </w:rPr>
        <w:t>:</w:t>
      </w:r>
      <w:r w:rsidR="005B03F0">
        <w:rPr>
          <w:rFonts w:ascii="Times New Roman" w:hAnsi="Times New Roman" w:cs="Times New Roman"/>
          <w:b/>
        </w:rPr>
        <w:t xml:space="preserve"> </w:t>
      </w:r>
      <w:r w:rsidR="005B03F0" w:rsidRPr="005B03F0">
        <w:rPr>
          <w:rFonts w:ascii="Times New Roman" w:hAnsi="Times New Roman" w:cs="Times New Roman"/>
          <w:bCs/>
        </w:rPr>
        <w:t>N/A</w:t>
      </w:r>
    </w:p>
    <w:p w14:paraId="03602A87" w14:textId="77777777" w:rsidR="0099716B" w:rsidRPr="00B23939" w:rsidRDefault="0099716B" w:rsidP="00B43BDE">
      <w:pPr>
        <w:pStyle w:val="PlainText"/>
        <w:rPr>
          <w:rFonts w:ascii="Times New Roman" w:hAnsi="Times New Roman" w:cs="Times New Roman"/>
          <w:b/>
        </w:rPr>
      </w:pPr>
    </w:p>
    <w:p w14:paraId="1B4C2A74" w14:textId="2C866D72" w:rsidR="00650AFF" w:rsidRPr="00B23939" w:rsidRDefault="00650AFF" w:rsidP="00B43BDE">
      <w:pPr>
        <w:pStyle w:val="PlainText"/>
        <w:rPr>
          <w:rFonts w:ascii="Times New Roman" w:hAnsi="Times New Roman" w:cs="Times New Roman"/>
          <w:b/>
        </w:rPr>
      </w:pPr>
      <w:r w:rsidRPr="00B23939">
        <w:rPr>
          <w:rFonts w:ascii="Times New Roman" w:hAnsi="Times New Roman" w:cs="Times New Roman"/>
          <w:b/>
        </w:rPr>
        <w:t>Dates of impacts/repairs</w:t>
      </w:r>
      <w:r w:rsidR="00036D75" w:rsidRPr="00B23939">
        <w:rPr>
          <w:rFonts w:ascii="Times New Roman" w:hAnsi="Times New Roman" w:cs="Times New Roman"/>
          <w:b/>
        </w:rPr>
        <w:t>:</w:t>
      </w:r>
    </w:p>
    <w:p w14:paraId="6C3305C4" w14:textId="6DCF861A" w:rsidR="00036D75" w:rsidRPr="00B23939" w:rsidRDefault="00036D75" w:rsidP="00B43BDE">
      <w:pPr>
        <w:pStyle w:val="PlainText"/>
        <w:rPr>
          <w:bCs/>
        </w:rPr>
      </w:pPr>
      <w:r w:rsidRPr="00B23939">
        <w:rPr>
          <w:rFonts w:ascii="Times New Roman" w:hAnsi="Times New Roman" w:cs="Times New Roman"/>
          <w:bCs/>
        </w:rPr>
        <w:t>Present – Fall 2025</w:t>
      </w:r>
    </w:p>
    <w:p w14:paraId="54055A76" w14:textId="14B98055" w:rsidR="00650AFF" w:rsidRPr="00B23939" w:rsidRDefault="00650AFF" w:rsidP="00B43BDE">
      <w:pPr>
        <w:pStyle w:val="PlainText"/>
        <w:rPr>
          <w:rFonts w:ascii="Times New Roman" w:hAnsi="Times New Roman" w:cs="Times New Roman"/>
          <w:b/>
        </w:rPr>
      </w:pPr>
    </w:p>
    <w:p w14:paraId="5DCB83C1" w14:textId="4E987961" w:rsidR="008161C6" w:rsidRPr="00B23939" w:rsidRDefault="00B43BDE" w:rsidP="00B43BDE">
      <w:pPr>
        <w:pStyle w:val="PlainText"/>
        <w:rPr>
          <w:rFonts w:ascii="Times New Roman" w:hAnsi="Times New Roman" w:cs="Times New Roman"/>
          <w:b/>
        </w:rPr>
      </w:pPr>
      <w:r w:rsidRPr="00B23939">
        <w:rPr>
          <w:rFonts w:ascii="Times New Roman" w:hAnsi="Times New Roman" w:cs="Times New Roman"/>
          <w:b/>
        </w:rPr>
        <w:t>Length of time for repairs</w:t>
      </w:r>
      <w:r w:rsidR="00036D75" w:rsidRPr="00B23939">
        <w:rPr>
          <w:rFonts w:ascii="Times New Roman" w:hAnsi="Times New Roman" w:cs="Times New Roman"/>
          <w:b/>
        </w:rPr>
        <w:t>:</w:t>
      </w:r>
    </w:p>
    <w:p w14:paraId="21F90B19" w14:textId="31A4D275" w:rsidR="00036D75" w:rsidRPr="005B03F0" w:rsidRDefault="006442DD" w:rsidP="00B43BDE">
      <w:pPr>
        <w:pStyle w:val="PlainText"/>
        <w:rPr>
          <w:rFonts w:ascii="Times New Roman" w:hAnsi="Times New Roman" w:cs="Times New Roman"/>
          <w:bCs/>
        </w:rPr>
      </w:pPr>
      <w:r w:rsidRPr="005B03F0">
        <w:rPr>
          <w:rFonts w:ascii="Times New Roman" w:hAnsi="Times New Roman" w:cs="Times New Roman"/>
          <w:bCs/>
        </w:rPr>
        <w:t>Present – Fall 2025</w:t>
      </w:r>
    </w:p>
    <w:p w14:paraId="52867B7D" w14:textId="77777777" w:rsidR="008161C6" w:rsidRPr="005B03F0" w:rsidRDefault="008161C6" w:rsidP="00B43BDE">
      <w:pPr>
        <w:pStyle w:val="PlainText"/>
        <w:rPr>
          <w:rFonts w:ascii="Times New Roman" w:hAnsi="Times New Roman" w:cs="Times New Roman"/>
          <w:bCs/>
        </w:rPr>
      </w:pPr>
    </w:p>
    <w:p w14:paraId="4A9931E3" w14:textId="2D3FE7D6" w:rsidR="006442DD" w:rsidRPr="005B03F0" w:rsidRDefault="006442DD" w:rsidP="00B43BDE">
      <w:pPr>
        <w:pStyle w:val="PlainText"/>
        <w:rPr>
          <w:rFonts w:ascii="Times New Roman" w:hAnsi="Times New Roman" w:cs="Times New Roman"/>
          <w:bCs/>
        </w:rPr>
      </w:pPr>
      <w:r w:rsidRPr="005B03F0">
        <w:rPr>
          <w:rFonts w:ascii="Times New Roman" w:hAnsi="Times New Roman" w:cs="Times New Roman"/>
          <w:bCs/>
        </w:rPr>
        <w:t xml:space="preserve">Current estimated return to service dates </w:t>
      </w:r>
      <w:proofErr w:type="gramStart"/>
      <w:r w:rsidRPr="005B03F0">
        <w:rPr>
          <w:rFonts w:ascii="Times New Roman" w:hAnsi="Times New Roman" w:cs="Times New Roman"/>
          <w:bCs/>
        </w:rPr>
        <w:t>are</w:t>
      </w:r>
      <w:proofErr w:type="gramEnd"/>
      <w:r w:rsidRPr="005B03F0">
        <w:rPr>
          <w:rFonts w:ascii="Times New Roman" w:hAnsi="Times New Roman" w:cs="Times New Roman"/>
          <w:bCs/>
        </w:rPr>
        <w:t>:</w:t>
      </w:r>
    </w:p>
    <w:p w14:paraId="3B919CDC" w14:textId="055946CD"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U10 – Est. RTS: August 2024</w:t>
      </w:r>
    </w:p>
    <w:p w14:paraId="5C3B89BF" w14:textId="1196DB0C"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U4 – Est. RTS: October 2024</w:t>
      </w:r>
    </w:p>
    <w:p w14:paraId="73205ED1" w14:textId="6AE4EA9D"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U9 – Est. RTS: November 2024</w:t>
      </w:r>
    </w:p>
    <w:p w14:paraId="3BE2707C" w14:textId="78529AE9"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U3 – Est. RTS: December 2024</w:t>
      </w:r>
    </w:p>
    <w:p w14:paraId="790228EC" w14:textId="7026A1DF"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U6 – Est. RTS: February 2025</w:t>
      </w:r>
    </w:p>
    <w:p w14:paraId="62E8EACE" w14:textId="11F9ACAA"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U5 – Est. RTS: March 2024</w:t>
      </w:r>
    </w:p>
    <w:p w14:paraId="1C84D175" w14:textId="66D45DE8"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U8 – Est. RTS: May 2025</w:t>
      </w:r>
    </w:p>
    <w:p w14:paraId="2E642935" w14:textId="6837798B"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U7 – Est. RTS: June 2025</w:t>
      </w:r>
    </w:p>
    <w:p w14:paraId="333EC19A" w14:textId="3E2086E4" w:rsidR="006442DD" w:rsidRPr="005B03F0" w:rsidRDefault="006442DD" w:rsidP="006442DD">
      <w:pPr>
        <w:pStyle w:val="PlainText"/>
        <w:rPr>
          <w:rFonts w:ascii="Times New Roman" w:hAnsi="Times New Roman" w:cs="Times New Roman"/>
          <w:bCs/>
        </w:rPr>
      </w:pPr>
      <w:r w:rsidRPr="005B03F0">
        <w:rPr>
          <w:rFonts w:ascii="Times New Roman" w:hAnsi="Times New Roman" w:cs="Times New Roman"/>
          <w:bCs/>
        </w:rPr>
        <w:t>U2 – Est. RTS: August 2025</w:t>
      </w:r>
    </w:p>
    <w:p w14:paraId="36D4C3A0" w14:textId="73E1F6F2" w:rsidR="006442DD" w:rsidRPr="005B03F0" w:rsidRDefault="006442DD" w:rsidP="006442DD">
      <w:pPr>
        <w:pStyle w:val="PlainText"/>
        <w:rPr>
          <w:rFonts w:ascii="Times New Roman" w:hAnsi="Times New Roman" w:cs="Times New Roman"/>
          <w:b/>
        </w:rPr>
      </w:pPr>
      <w:r w:rsidRPr="005B03F0">
        <w:rPr>
          <w:rFonts w:ascii="Times New Roman" w:hAnsi="Times New Roman" w:cs="Times New Roman"/>
          <w:b/>
        </w:rPr>
        <w:t xml:space="preserve">***** NOTE: these dates are </w:t>
      </w:r>
      <w:r w:rsidR="00447635" w:rsidRPr="005B03F0">
        <w:rPr>
          <w:rFonts w:ascii="Times New Roman" w:hAnsi="Times New Roman" w:cs="Times New Roman"/>
          <w:b/>
          <w:u w:val="single"/>
        </w:rPr>
        <w:t>estimates</w:t>
      </w:r>
      <w:r w:rsidRPr="005B03F0">
        <w:rPr>
          <w:rFonts w:ascii="Times New Roman" w:hAnsi="Times New Roman" w:cs="Times New Roman"/>
          <w:b/>
        </w:rPr>
        <w:t xml:space="preserve"> and actual return to service dates may vary depending on investigatory findings, lead time on materials, and labor required for repairs*****</w:t>
      </w:r>
    </w:p>
    <w:p w14:paraId="130BB5C7" w14:textId="77777777" w:rsidR="00650248" w:rsidRDefault="00650248" w:rsidP="00B43BDE">
      <w:pPr>
        <w:pStyle w:val="PlainText"/>
        <w:rPr>
          <w:rFonts w:ascii="Times New Roman" w:hAnsi="Times New Roman" w:cs="Times New Roman"/>
          <w:b/>
        </w:rPr>
      </w:pPr>
    </w:p>
    <w:p w14:paraId="5B6CCB7D" w14:textId="77777777" w:rsidR="00EF4C2D" w:rsidRPr="00B23939" w:rsidRDefault="00EF4C2D" w:rsidP="00B43BDE">
      <w:pPr>
        <w:pStyle w:val="PlainText"/>
        <w:rPr>
          <w:rFonts w:ascii="Times New Roman" w:hAnsi="Times New Roman" w:cs="Times New Roman"/>
          <w:b/>
        </w:rPr>
      </w:pPr>
    </w:p>
    <w:p w14:paraId="43494977" w14:textId="77777777" w:rsidR="00F842FF" w:rsidRPr="00B23939" w:rsidRDefault="00F842FF" w:rsidP="00B43BDE">
      <w:pPr>
        <w:pStyle w:val="PlainText"/>
        <w:rPr>
          <w:rFonts w:ascii="Times New Roman" w:hAnsi="Times New Roman" w:cs="Times New Roman"/>
          <w:b/>
        </w:rPr>
      </w:pPr>
      <w:r w:rsidRPr="00B23939">
        <w:rPr>
          <w:rFonts w:ascii="Times New Roman" w:hAnsi="Times New Roman" w:cs="Times New Roman"/>
          <w:b/>
        </w:rPr>
        <w:t>Analysis of potential impacts to fish</w:t>
      </w:r>
    </w:p>
    <w:p w14:paraId="580320E5" w14:textId="18046C0B" w:rsidR="00293AD0" w:rsidRPr="00D54318" w:rsidRDefault="00293AD0" w:rsidP="00B43BDE">
      <w:pPr>
        <w:pStyle w:val="PlainText"/>
        <w:rPr>
          <w:rFonts w:ascii="Times New Roman" w:hAnsi="Times New Roman" w:cs="Times New Roman"/>
          <w:bCs/>
          <w:color w:val="FF0000"/>
        </w:rPr>
      </w:pPr>
      <w:r>
        <w:rPr>
          <w:rFonts w:ascii="Times New Roman" w:hAnsi="Times New Roman" w:cs="Times New Roman"/>
          <w:bCs/>
        </w:rPr>
        <w:t xml:space="preserve">Potential oil exposure to fish in the PH1 tailrace. </w:t>
      </w:r>
      <w:r w:rsidR="006E72A4">
        <w:rPr>
          <w:rFonts w:ascii="Times New Roman" w:hAnsi="Times New Roman" w:cs="Times New Roman"/>
          <w:bCs/>
        </w:rPr>
        <w:t>Potential for delays in migration</w:t>
      </w:r>
      <w:r>
        <w:rPr>
          <w:rFonts w:ascii="Times New Roman" w:hAnsi="Times New Roman" w:cs="Times New Roman"/>
          <w:bCs/>
        </w:rPr>
        <w:t xml:space="preserve"> for juveniles</w:t>
      </w:r>
      <w:r w:rsidR="009B04B6">
        <w:rPr>
          <w:rFonts w:ascii="Times New Roman" w:hAnsi="Times New Roman" w:cs="Times New Roman"/>
          <w:bCs/>
        </w:rPr>
        <w:t xml:space="preserve"> or </w:t>
      </w:r>
      <w:proofErr w:type="spellStart"/>
      <w:r w:rsidR="009B04B6">
        <w:rPr>
          <w:rFonts w:ascii="Times New Roman" w:hAnsi="Times New Roman" w:cs="Times New Roman"/>
          <w:bCs/>
        </w:rPr>
        <w:t>kelts</w:t>
      </w:r>
      <w:proofErr w:type="spellEnd"/>
      <w:r>
        <w:rPr>
          <w:rFonts w:ascii="Times New Roman" w:hAnsi="Times New Roman" w:cs="Times New Roman"/>
          <w:bCs/>
        </w:rPr>
        <w:t xml:space="preserve"> using the ITS </w:t>
      </w:r>
      <w:r w:rsidR="00447635">
        <w:rPr>
          <w:rFonts w:ascii="Times New Roman" w:hAnsi="Times New Roman" w:cs="Times New Roman"/>
          <w:bCs/>
        </w:rPr>
        <w:t>momentarily (30 mins to 2 hours)</w:t>
      </w:r>
      <w:r>
        <w:rPr>
          <w:rFonts w:ascii="Times New Roman" w:hAnsi="Times New Roman" w:cs="Times New Roman"/>
          <w:bCs/>
        </w:rPr>
        <w:t xml:space="preserve"> during the </w:t>
      </w:r>
      <w:r w:rsidR="00A44658">
        <w:rPr>
          <w:rFonts w:ascii="Times New Roman" w:hAnsi="Times New Roman" w:cs="Times New Roman"/>
          <w:bCs/>
        </w:rPr>
        <w:t>flushing of Unit 2</w:t>
      </w:r>
      <w:r>
        <w:rPr>
          <w:rFonts w:ascii="Times New Roman" w:hAnsi="Times New Roman" w:cs="Times New Roman"/>
          <w:bCs/>
        </w:rPr>
        <w:t>.</w:t>
      </w:r>
      <w:r w:rsidR="00D54318">
        <w:rPr>
          <w:rFonts w:ascii="Times New Roman" w:hAnsi="Times New Roman" w:cs="Times New Roman"/>
          <w:bCs/>
        </w:rPr>
        <w:t xml:space="preserve"> </w:t>
      </w:r>
    </w:p>
    <w:p w14:paraId="5BAF2BDE" w14:textId="77777777" w:rsidR="00293AD0" w:rsidRPr="00B23939" w:rsidRDefault="00293AD0" w:rsidP="00B43BDE">
      <w:pPr>
        <w:pStyle w:val="PlainText"/>
        <w:rPr>
          <w:rFonts w:ascii="Times New Roman" w:hAnsi="Times New Roman" w:cs="Times New Roman"/>
          <w:b/>
        </w:rPr>
      </w:pPr>
    </w:p>
    <w:p w14:paraId="71B1A942" w14:textId="77777777" w:rsidR="00B43BDE" w:rsidRPr="00B23939" w:rsidRDefault="00F842FF" w:rsidP="00B43BDE">
      <w:pPr>
        <w:pStyle w:val="PlainText"/>
        <w:rPr>
          <w:rFonts w:ascii="Times New Roman" w:hAnsi="Times New Roman" w:cs="Times New Roman"/>
          <w:b/>
        </w:rPr>
      </w:pPr>
      <w:r w:rsidRPr="00B23939">
        <w:rPr>
          <w:rFonts w:ascii="Times New Roman" w:hAnsi="Times New Roman" w:cs="Times New Roman"/>
          <w:b/>
        </w:rPr>
        <w:t xml:space="preserve">Summary statement - expected impacts on: </w:t>
      </w:r>
    </w:p>
    <w:p w14:paraId="47B73985" w14:textId="77777777" w:rsidR="00C67FA5" w:rsidRPr="00B23939" w:rsidRDefault="00C67FA5" w:rsidP="00B43BDE">
      <w:pPr>
        <w:pStyle w:val="PlainText"/>
        <w:rPr>
          <w:rFonts w:ascii="Times New Roman" w:hAnsi="Times New Roman" w:cs="Times New Roman"/>
          <w:b/>
        </w:rPr>
      </w:pPr>
    </w:p>
    <w:p w14:paraId="4EF0764A" w14:textId="772753F7" w:rsidR="002E4F2D" w:rsidRPr="005B03F0" w:rsidRDefault="00C67FA5" w:rsidP="00B43BDE">
      <w:pPr>
        <w:pStyle w:val="PlainText"/>
        <w:rPr>
          <w:rFonts w:ascii="Times New Roman" w:hAnsi="Times New Roman" w:cs="Times New Roman"/>
          <w:b/>
        </w:rPr>
      </w:pPr>
      <w:r w:rsidRPr="00B23939">
        <w:rPr>
          <w:rFonts w:ascii="Times New Roman" w:hAnsi="Times New Roman" w:cs="Times New Roman"/>
          <w:b/>
        </w:rPr>
        <w:tab/>
        <w:t>Downstream migrants</w:t>
      </w:r>
      <w:r w:rsidR="002E4F2D">
        <w:rPr>
          <w:rFonts w:ascii="Times New Roman" w:hAnsi="Times New Roman" w:cs="Times New Roman"/>
          <w:b/>
        </w:rPr>
        <w:t>:</w:t>
      </w:r>
    </w:p>
    <w:p w14:paraId="6D9F4495" w14:textId="7EFCF8FF" w:rsidR="00C67FA5" w:rsidRPr="005B03F0" w:rsidRDefault="002E4F2D" w:rsidP="005B03F0">
      <w:pPr>
        <w:pStyle w:val="PlainText"/>
        <w:ind w:left="720"/>
        <w:rPr>
          <w:rFonts w:ascii="Times New Roman" w:hAnsi="Times New Roman" w:cs="Times New Roman"/>
          <w:bCs/>
        </w:rPr>
      </w:pPr>
      <w:r>
        <w:rPr>
          <w:rFonts w:ascii="Times New Roman" w:hAnsi="Times New Roman" w:cs="Times New Roman"/>
          <w:bCs/>
        </w:rPr>
        <w:t xml:space="preserve">The PH1 ITS must be shut when </w:t>
      </w:r>
      <w:r w:rsidR="00447635">
        <w:rPr>
          <w:rFonts w:ascii="Times New Roman" w:hAnsi="Times New Roman" w:cs="Times New Roman"/>
          <w:bCs/>
        </w:rPr>
        <w:t>running Unit 2</w:t>
      </w:r>
      <w:r>
        <w:rPr>
          <w:rFonts w:ascii="Times New Roman" w:hAnsi="Times New Roman" w:cs="Times New Roman"/>
          <w:bCs/>
        </w:rPr>
        <w:t xml:space="preserve"> </w:t>
      </w:r>
      <w:r w:rsidR="00447635" w:rsidRPr="00447635">
        <w:rPr>
          <w:rFonts w:ascii="Times New Roman" w:hAnsi="Times New Roman" w:cs="Times New Roman"/>
          <w:bCs/>
        </w:rPr>
        <w:t xml:space="preserve">during fish flushing operations </w:t>
      </w:r>
      <w:r>
        <w:rPr>
          <w:rFonts w:ascii="Times New Roman" w:hAnsi="Times New Roman" w:cs="Times New Roman"/>
          <w:bCs/>
        </w:rPr>
        <w:t>to properly observe for oil discharge</w:t>
      </w:r>
      <w:r w:rsidR="008161C6">
        <w:rPr>
          <w:rFonts w:ascii="Times New Roman" w:hAnsi="Times New Roman" w:cs="Times New Roman"/>
          <w:bCs/>
        </w:rPr>
        <w:t xml:space="preserve"> in the PH1 tailrace</w:t>
      </w:r>
      <w:r>
        <w:rPr>
          <w:rFonts w:ascii="Times New Roman" w:hAnsi="Times New Roman" w:cs="Times New Roman"/>
          <w:bCs/>
        </w:rPr>
        <w:t xml:space="preserve">. </w:t>
      </w:r>
      <w:r w:rsidR="00993810">
        <w:rPr>
          <w:rFonts w:ascii="Times New Roman" w:hAnsi="Times New Roman" w:cs="Times New Roman"/>
          <w:bCs/>
        </w:rPr>
        <w:t>This short closure</w:t>
      </w:r>
      <w:r>
        <w:rPr>
          <w:rFonts w:ascii="Times New Roman" w:hAnsi="Times New Roman" w:cs="Times New Roman"/>
          <w:bCs/>
        </w:rPr>
        <w:t xml:space="preserve"> of the ITS</w:t>
      </w:r>
      <w:r w:rsidR="008161C6">
        <w:rPr>
          <w:rFonts w:ascii="Times New Roman" w:hAnsi="Times New Roman" w:cs="Times New Roman"/>
          <w:bCs/>
        </w:rPr>
        <w:t xml:space="preserve"> </w:t>
      </w:r>
      <w:r w:rsidR="008161C6" w:rsidRPr="005B03F0">
        <w:rPr>
          <w:rFonts w:ascii="Times New Roman" w:hAnsi="Times New Roman" w:cs="Times New Roman"/>
          <w:bCs/>
        </w:rPr>
        <w:t>(30 mins to 2 hours)</w:t>
      </w:r>
      <w:r w:rsidRPr="005B03F0">
        <w:rPr>
          <w:rFonts w:ascii="Times New Roman" w:hAnsi="Times New Roman" w:cs="Times New Roman"/>
          <w:bCs/>
        </w:rPr>
        <w:t xml:space="preserve"> </w:t>
      </w:r>
      <w:r w:rsidR="00993810">
        <w:rPr>
          <w:rFonts w:ascii="Times New Roman" w:hAnsi="Times New Roman" w:cs="Times New Roman"/>
          <w:bCs/>
        </w:rPr>
        <w:t>delay</w:t>
      </w:r>
      <w:r>
        <w:rPr>
          <w:rFonts w:ascii="Times New Roman" w:hAnsi="Times New Roman" w:cs="Times New Roman"/>
          <w:bCs/>
        </w:rPr>
        <w:t xml:space="preserve"> downstream migration for fish in the PH1 Forebay. Alternate routes at Bonneville will still be available, </w:t>
      </w:r>
      <w:r w:rsidR="00635116">
        <w:rPr>
          <w:rFonts w:ascii="Times New Roman" w:hAnsi="Times New Roman" w:cs="Times New Roman"/>
          <w:bCs/>
        </w:rPr>
        <w:t>including</w:t>
      </w:r>
      <w:r>
        <w:rPr>
          <w:rFonts w:ascii="Times New Roman" w:hAnsi="Times New Roman" w:cs="Times New Roman"/>
          <w:bCs/>
        </w:rPr>
        <w:t xml:space="preserve"> Spillway (during spill season), B2CC (during normal operations), </w:t>
      </w:r>
      <w:r w:rsidR="006F56FB">
        <w:rPr>
          <w:rFonts w:ascii="Times New Roman" w:hAnsi="Times New Roman" w:cs="Times New Roman"/>
          <w:bCs/>
        </w:rPr>
        <w:t xml:space="preserve">and the DSM2 at PH2. </w:t>
      </w:r>
      <w:r w:rsidR="006F56FB">
        <w:rPr>
          <w:rFonts w:ascii="Times New Roman" w:hAnsi="Times New Roman" w:cs="Times New Roman"/>
          <w:bCs/>
        </w:rPr>
        <w:br/>
      </w:r>
    </w:p>
    <w:p w14:paraId="15715B9E" w14:textId="6E8D7DF0" w:rsidR="00C67FA5" w:rsidRPr="005B03F0" w:rsidRDefault="00C67FA5" w:rsidP="005B03F0">
      <w:pPr>
        <w:pStyle w:val="PlainText"/>
        <w:ind w:firstLine="720"/>
        <w:rPr>
          <w:rFonts w:ascii="Times New Roman" w:hAnsi="Times New Roman" w:cs="Times New Roman"/>
          <w:b/>
        </w:rPr>
      </w:pPr>
      <w:r w:rsidRPr="00B23939">
        <w:rPr>
          <w:rFonts w:ascii="Times New Roman" w:hAnsi="Times New Roman" w:cs="Times New Roman"/>
          <w:b/>
        </w:rPr>
        <w:t>Upstream migrants (including Bull Trout)</w:t>
      </w:r>
      <w:r w:rsidR="006F56FB">
        <w:rPr>
          <w:rFonts w:ascii="Times New Roman" w:hAnsi="Times New Roman" w:cs="Times New Roman"/>
          <w:b/>
        </w:rPr>
        <w:t>:</w:t>
      </w:r>
      <w:r w:rsidR="005B03F0">
        <w:rPr>
          <w:rFonts w:ascii="Times New Roman" w:hAnsi="Times New Roman" w:cs="Times New Roman"/>
          <w:b/>
        </w:rPr>
        <w:t xml:space="preserve"> </w:t>
      </w:r>
      <w:r w:rsidR="005B03F0">
        <w:rPr>
          <w:rFonts w:ascii="Times New Roman" w:hAnsi="Times New Roman" w:cs="Times New Roman"/>
          <w:bCs/>
        </w:rPr>
        <w:t>N/A</w:t>
      </w:r>
      <w:r w:rsidR="00D54318">
        <w:rPr>
          <w:rFonts w:ascii="Times New Roman" w:hAnsi="Times New Roman" w:cs="Times New Roman"/>
          <w:bCs/>
          <w:color w:val="FF0000"/>
        </w:rPr>
        <w:br/>
      </w:r>
    </w:p>
    <w:p w14:paraId="3E28D251" w14:textId="11A531CE" w:rsidR="006F56FB" w:rsidRDefault="00C67FA5" w:rsidP="00B43BDE">
      <w:pPr>
        <w:pStyle w:val="PlainText"/>
        <w:rPr>
          <w:rFonts w:ascii="Times New Roman" w:hAnsi="Times New Roman" w:cs="Times New Roman"/>
          <w:bCs/>
        </w:rPr>
      </w:pPr>
      <w:r w:rsidRPr="00B23939">
        <w:rPr>
          <w:rFonts w:ascii="Times New Roman" w:hAnsi="Times New Roman" w:cs="Times New Roman"/>
          <w:b/>
        </w:rPr>
        <w:tab/>
        <w:t>Lamprey</w:t>
      </w:r>
      <w:r w:rsidR="006F56FB">
        <w:rPr>
          <w:rFonts w:ascii="Times New Roman" w:hAnsi="Times New Roman" w:cs="Times New Roman"/>
          <w:b/>
        </w:rPr>
        <w:t>:</w:t>
      </w:r>
      <w:r w:rsidR="005B03F0">
        <w:rPr>
          <w:rFonts w:ascii="Times New Roman" w:hAnsi="Times New Roman" w:cs="Times New Roman"/>
          <w:b/>
        </w:rPr>
        <w:t xml:space="preserve"> </w:t>
      </w:r>
      <w:r w:rsidR="006F56FB">
        <w:rPr>
          <w:rFonts w:ascii="Times New Roman" w:hAnsi="Times New Roman" w:cs="Times New Roman"/>
          <w:bCs/>
        </w:rPr>
        <w:t>N/A</w:t>
      </w:r>
    </w:p>
    <w:p w14:paraId="48369D29" w14:textId="3A9A745A" w:rsidR="00F2390B" w:rsidRPr="00B23939" w:rsidRDefault="00F2390B" w:rsidP="00B43BDE">
      <w:pPr>
        <w:pStyle w:val="PlainText"/>
        <w:rPr>
          <w:rFonts w:ascii="Times New Roman" w:hAnsi="Times New Roman" w:cs="Times New Roman"/>
          <w:b/>
        </w:rPr>
      </w:pPr>
    </w:p>
    <w:p w14:paraId="723803C2" w14:textId="49BDDB76" w:rsidR="00F2390B" w:rsidRDefault="00F2390B" w:rsidP="00B43BDE">
      <w:pPr>
        <w:pStyle w:val="PlainText"/>
        <w:rPr>
          <w:rFonts w:ascii="Times New Roman" w:hAnsi="Times New Roman" w:cs="Times New Roman"/>
          <w:b/>
        </w:rPr>
      </w:pPr>
      <w:r w:rsidRPr="00B23939">
        <w:rPr>
          <w:rFonts w:ascii="Times New Roman" w:hAnsi="Times New Roman" w:cs="Times New Roman"/>
          <w:b/>
        </w:rPr>
        <w:t>Comments from agencies</w:t>
      </w:r>
      <w:r w:rsidR="00220E56">
        <w:rPr>
          <w:rFonts w:ascii="Times New Roman" w:hAnsi="Times New Roman" w:cs="Times New Roman"/>
          <w:b/>
        </w:rPr>
        <w:t>:</w:t>
      </w:r>
    </w:p>
    <w:p w14:paraId="661899B4" w14:textId="77777777" w:rsidR="00993810" w:rsidRDefault="00993810" w:rsidP="00B43BDE">
      <w:pPr>
        <w:pStyle w:val="PlainText"/>
        <w:rPr>
          <w:rFonts w:ascii="Times New Roman" w:hAnsi="Times New Roman" w:cs="Times New Roman"/>
          <w:b/>
        </w:rPr>
      </w:pPr>
    </w:p>
    <w:p w14:paraId="3061DDB3" w14:textId="77777777" w:rsidR="00993810" w:rsidRPr="005B03F0" w:rsidRDefault="00993810" w:rsidP="00993810">
      <w:pPr>
        <w:rPr>
          <w:sz w:val="20"/>
          <w:szCs w:val="20"/>
        </w:rPr>
      </w:pPr>
      <w:r w:rsidRPr="005B03F0">
        <w:rPr>
          <w:b/>
          <w:bCs/>
          <w:sz w:val="20"/>
          <w:szCs w:val="20"/>
        </w:rPr>
        <w:t>From:</w:t>
      </w:r>
      <w:r w:rsidRPr="005B03F0">
        <w:rPr>
          <w:sz w:val="20"/>
          <w:szCs w:val="20"/>
        </w:rPr>
        <w:t xml:space="preserve"> </w:t>
      </w:r>
      <w:proofErr w:type="spellStart"/>
      <w:r w:rsidRPr="005B03F0">
        <w:rPr>
          <w:sz w:val="20"/>
          <w:szCs w:val="20"/>
        </w:rPr>
        <w:t>Mackey,Tammy</w:t>
      </w:r>
      <w:proofErr w:type="spellEnd"/>
      <w:r w:rsidRPr="005B03F0">
        <w:rPr>
          <w:sz w:val="20"/>
          <w:szCs w:val="20"/>
        </w:rPr>
        <w:t xml:space="preserve"> M (BPA) - PGB-5 &lt;TMMackey@bpa.gov&gt; </w:t>
      </w:r>
      <w:r w:rsidRPr="005B03F0">
        <w:rPr>
          <w:sz w:val="20"/>
          <w:szCs w:val="20"/>
        </w:rPr>
        <w:br/>
      </w:r>
      <w:r w:rsidRPr="005B03F0">
        <w:rPr>
          <w:b/>
          <w:bCs/>
          <w:sz w:val="20"/>
          <w:szCs w:val="20"/>
        </w:rPr>
        <w:t>Sent:</w:t>
      </w:r>
      <w:r w:rsidRPr="005B03F0">
        <w:rPr>
          <w:sz w:val="20"/>
          <w:szCs w:val="20"/>
        </w:rPr>
        <w:t xml:space="preserve"> Tuesday, June 4, 2024 10:02 AM</w:t>
      </w:r>
      <w:r w:rsidRPr="005B03F0">
        <w:rPr>
          <w:sz w:val="20"/>
          <w:szCs w:val="20"/>
        </w:rPr>
        <w:br/>
      </w:r>
      <w:r w:rsidRPr="005B03F0">
        <w:rPr>
          <w:b/>
          <w:bCs/>
          <w:sz w:val="20"/>
          <w:szCs w:val="20"/>
        </w:rPr>
        <w:t>To:</w:t>
      </w:r>
      <w:r w:rsidRPr="005B03F0">
        <w:rPr>
          <w:sz w:val="20"/>
          <w:szCs w:val="20"/>
        </w:rPr>
        <w:t xml:space="preserve"> </w:t>
      </w:r>
      <w:proofErr w:type="spellStart"/>
      <w:r w:rsidRPr="005B03F0">
        <w:rPr>
          <w:sz w:val="20"/>
          <w:szCs w:val="20"/>
        </w:rPr>
        <w:t>Madson</w:t>
      </w:r>
      <w:proofErr w:type="spellEnd"/>
      <w:r w:rsidRPr="005B03F0">
        <w:rPr>
          <w:sz w:val="20"/>
          <w:szCs w:val="20"/>
        </w:rPr>
        <w:t>, Patricia L CIV USARMY CENWP (USA) &lt;Patricia.L.Madson@usace.army.mil&gt;; Flemmer, Jeanette C CIV USARMY CENWP (USA) &lt;Jeanette.C.Wendler@usace.army.mil&gt;; Walker, Christopher E CIV USARMY USACE (USA) &lt;Christopher.E.Walker@usace.army.mil&gt;</w:t>
      </w:r>
      <w:r w:rsidRPr="005B03F0">
        <w:rPr>
          <w:sz w:val="20"/>
          <w:szCs w:val="20"/>
        </w:rPr>
        <w:br/>
      </w:r>
      <w:r w:rsidRPr="005B03F0">
        <w:rPr>
          <w:b/>
          <w:bCs/>
          <w:sz w:val="20"/>
          <w:szCs w:val="20"/>
        </w:rPr>
        <w:t>Cc:</w:t>
      </w:r>
      <w:r w:rsidRPr="005B03F0">
        <w:rPr>
          <w:sz w:val="20"/>
          <w:szCs w:val="20"/>
        </w:rPr>
        <w:t xml:space="preserve"> Scott Bettin &lt;swbettin@bpa.gov&gt;; </w:t>
      </w:r>
      <w:proofErr w:type="spellStart"/>
      <w:r w:rsidRPr="005B03F0">
        <w:rPr>
          <w:sz w:val="20"/>
          <w:szCs w:val="20"/>
        </w:rPr>
        <w:t>Hausmann,Benjamin</w:t>
      </w:r>
      <w:proofErr w:type="spellEnd"/>
      <w:r w:rsidRPr="005B03F0">
        <w:rPr>
          <w:sz w:val="20"/>
          <w:szCs w:val="20"/>
        </w:rPr>
        <w:t xml:space="preserve"> J (BPA) - EWP-4 &lt;bjhausmann@bpa.gov&gt;; </w:t>
      </w:r>
      <w:proofErr w:type="spellStart"/>
      <w:r w:rsidRPr="005B03F0">
        <w:rPr>
          <w:sz w:val="20"/>
          <w:szCs w:val="20"/>
        </w:rPr>
        <w:t>Sullivan,Leah</w:t>
      </w:r>
      <w:proofErr w:type="spellEnd"/>
      <w:r w:rsidRPr="005B03F0">
        <w:rPr>
          <w:sz w:val="20"/>
          <w:szCs w:val="20"/>
        </w:rPr>
        <w:t xml:space="preserve"> S (BPA) - PGB-5 &lt;lssullivan@bpa.gov&gt;</w:t>
      </w:r>
      <w:r w:rsidRPr="005B03F0">
        <w:rPr>
          <w:sz w:val="20"/>
          <w:szCs w:val="20"/>
        </w:rPr>
        <w:br/>
      </w:r>
      <w:r w:rsidRPr="005B03F0">
        <w:rPr>
          <w:b/>
          <w:bCs/>
          <w:sz w:val="20"/>
          <w:szCs w:val="20"/>
        </w:rPr>
        <w:t>Subject:</w:t>
      </w:r>
      <w:r w:rsidRPr="005B03F0">
        <w:rPr>
          <w:sz w:val="20"/>
          <w:szCs w:val="20"/>
        </w:rPr>
        <w:t xml:space="preserve"> [Non-DoD Source] RE: [EXTERNAL] FPOM Official Coordination: 24BON012 MOC B1 Fish Salvage Operations on Oil Leak Investigation Units</w:t>
      </w:r>
    </w:p>
    <w:p w14:paraId="3582FB1D" w14:textId="77777777" w:rsidR="00993810" w:rsidRPr="005B03F0" w:rsidRDefault="00993810" w:rsidP="00993810">
      <w:pPr>
        <w:rPr>
          <w:rFonts w:eastAsiaTheme="minorHAnsi"/>
          <w:sz w:val="20"/>
          <w:szCs w:val="20"/>
          <w14:ligatures w14:val="standardContextual"/>
        </w:rPr>
      </w:pPr>
    </w:p>
    <w:p w14:paraId="7CE84E44" w14:textId="77777777" w:rsidR="00993810" w:rsidRPr="005B03F0" w:rsidRDefault="00993810" w:rsidP="00993810">
      <w:pPr>
        <w:rPr>
          <w:rFonts w:ascii="Aptos" w:hAnsi="Aptos"/>
          <w:sz w:val="20"/>
          <w:szCs w:val="20"/>
        </w:rPr>
      </w:pPr>
      <w:r w:rsidRPr="005B03F0">
        <w:rPr>
          <w:rFonts w:ascii="Aptos" w:hAnsi="Aptos"/>
          <w:sz w:val="20"/>
          <w:szCs w:val="20"/>
        </w:rPr>
        <w:lastRenderedPageBreak/>
        <w:t xml:space="preserve">I have a few comments/recommendations.  This MOC took a long time to get out of the District, I would have expected it to be a bit more comprehensive in the details.  The less than complete sections will leave you vulnerable to unnecessary questioning from our regional partners.  My recommendations are below.  Obviously, you are free to ignore </w:t>
      </w:r>
      <w:proofErr w:type="gramStart"/>
      <w:r w:rsidRPr="005B03F0">
        <w:rPr>
          <w:rFonts w:ascii="Aptos" w:hAnsi="Aptos"/>
          <w:sz w:val="20"/>
          <w:szCs w:val="20"/>
        </w:rPr>
        <w:t>them</w:t>
      </w:r>
      <w:proofErr w:type="gramEnd"/>
      <w:r w:rsidRPr="005B03F0">
        <w:rPr>
          <w:rFonts w:ascii="Aptos" w:hAnsi="Aptos"/>
          <w:sz w:val="20"/>
          <w:szCs w:val="20"/>
        </w:rPr>
        <w:t xml:space="preserve"> but a solid MOC builds a better admin record and leaves less opportunity to pick it apart.</w:t>
      </w:r>
    </w:p>
    <w:p w14:paraId="770F7286" w14:textId="77777777" w:rsidR="00993810" w:rsidRPr="005B03F0" w:rsidRDefault="00993810" w:rsidP="00993810">
      <w:pPr>
        <w:rPr>
          <w:rFonts w:ascii="Aptos" w:hAnsi="Aptos"/>
          <w:sz w:val="20"/>
          <w:szCs w:val="20"/>
        </w:rPr>
      </w:pPr>
    </w:p>
    <w:p w14:paraId="26A96735" w14:textId="77777777" w:rsidR="00993810" w:rsidRPr="005B03F0" w:rsidRDefault="00993810" w:rsidP="00993810">
      <w:pPr>
        <w:rPr>
          <w:rFonts w:ascii="Aptos" w:hAnsi="Aptos"/>
          <w:sz w:val="20"/>
          <w:szCs w:val="20"/>
        </w:rPr>
      </w:pPr>
      <w:r w:rsidRPr="005B03F0">
        <w:rPr>
          <w:rFonts w:ascii="Aptos" w:hAnsi="Aptos"/>
          <w:sz w:val="20"/>
          <w:szCs w:val="20"/>
        </w:rPr>
        <w:t xml:space="preserve">Respectfully, </w:t>
      </w:r>
    </w:p>
    <w:p w14:paraId="4BE91EB7" w14:textId="77777777" w:rsidR="00993810" w:rsidRPr="005B03F0" w:rsidRDefault="00993810" w:rsidP="00993810">
      <w:pPr>
        <w:rPr>
          <w:rFonts w:ascii="Aptos" w:hAnsi="Aptos"/>
          <w:sz w:val="20"/>
          <w:szCs w:val="20"/>
        </w:rPr>
      </w:pPr>
      <w:r w:rsidRPr="005B03F0">
        <w:rPr>
          <w:rFonts w:ascii="Aptos" w:hAnsi="Aptos"/>
          <w:sz w:val="20"/>
          <w:szCs w:val="20"/>
        </w:rPr>
        <w:t>Tammy</w:t>
      </w:r>
    </w:p>
    <w:p w14:paraId="494C30BD" w14:textId="77777777" w:rsidR="00993810" w:rsidRPr="005B03F0" w:rsidRDefault="00993810" w:rsidP="00993810">
      <w:pPr>
        <w:rPr>
          <w:rFonts w:ascii="Aptos" w:hAnsi="Aptos"/>
          <w:sz w:val="20"/>
          <w:szCs w:val="20"/>
        </w:rPr>
      </w:pPr>
    </w:p>
    <w:p w14:paraId="0AF6AFD6" w14:textId="77777777" w:rsidR="00993810" w:rsidRPr="005B03F0" w:rsidRDefault="00993810" w:rsidP="00993810">
      <w:pPr>
        <w:rPr>
          <w:rFonts w:ascii="Aptos" w:hAnsi="Aptos"/>
          <w:sz w:val="20"/>
          <w:szCs w:val="20"/>
        </w:rPr>
      </w:pPr>
    </w:p>
    <w:p w14:paraId="34C44ACF" w14:textId="77777777" w:rsidR="00993810" w:rsidRPr="005B03F0" w:rsidRDefault="00993810" w:rsidP="00993810">
      <w:pPr>
        <w:rPr>
          <w:rFonts w:ascii="Aptos" w:hAnsi="Aptos"/>
          <w:sz w:val="20"/>
          <w:szCs w:val="20"/>
        </w:rPr>
      </w:pPr>
      <w:r w:rsidRPr="005B03F0">
        <w:rPr>
          <w:rFonts w:ascii="Aptos" w:hAnsi="Aptos"/>
          <w:sz w:val="20"/>
          <w:szCs w:val="20"/>
        </w:rPr>
        <w:t>Description of the problem – my understanding is that USACE met with the Coast Guard and EPA.  That should be included in the MOC.  Failing to include it will lead to the appearance that you have been holding on to the MOC and not doing anything to further coordinate either Plan 1 or Plan 2.  Presumably Plan 1 is only an option because concessions have already been made to appease the Coast Guard and EPA.  If that is incorrect, then adding that coordination with those entities still needs to occur should also be added.</w:t>
      </w:r>
    </w:p>
    <w:p w14:paraId="6976A52A" w14:textId="77777777" w:rsidR="00993810" w:rsidRPr="005B03F0" w:rsidRDefault="00993810" w:rsidP="00993810">
      <w:pPr>
        <w:rPr>
          <w:rFonts w:ascii="Aptos" w:hAnsi="Aptos"/>
          <w:sz w:val="20"/>
          <w:szCs w:val="20"/>
        </w:rPr>
      </w:pPr>
    </w:p>
    <w:p w14:paraId="07AB1E6B" w14:textId="77777777" w:rsidR="00993810" w:rsidRPr="005B03F0" w:rsidRDefault="00993810" w:rsidP="00993810">
      <w:pPr>
        <w:rPr>
          <w:rFonts w:ascii="Aptos" w:hAnsi="Aptos"/>
          <w:sz w:val="20"/>
          <w:szCs w:val="20"/>
        </w:rPr>
      </w:pPr>
      <w:r w:rsidRPr="005B03F0">
        <w:rPr>
          <w:rFonts w:ascii="Aptos" w:hAnsi="Aptos"/>
          <w:sz w:val="20"/>
          <w:szCs w:val="20"/>
        </w:rPr>
        <w:t xml:space="preserve">Type of outage - should include the need to close the ITS for flushing the unit.  </w:t>
      </w:r>
    </w:p>
    <w:p w14:paraId="4ABAA066" w14:textId="77777777" w:rsidR="00993810" w:rsidRPr="005B03F0" w:rsidRDefault="00993810" w:rsidP="00993810">
      <w:pPr>
        <w:rPr>
          <w:rFonts w:ascii="Aptos" w:hAnsi="Aptos"/>
          <w:sz w:val="20"/>
          <w:szCs w:val="20"/>
        </w:rPr>
      </w:pPr>
    </w:p>
    <w:p w14:paraId="74A8455D" w14:textId="77777777" w:rsidR="00993810" w:rsidRPr="005B03F0" w:rsidRDefault="00993810" w:rsidP="00993810">
      <w:pPr>
        <w:rPr>
          <w:rFonts w:ascii="Aptos" w:hAnsi="Aptos"/>
          <w:sz w:val="20"/>
          <w:szCs w:val="20"/>
        </w:rPr>
      </w:pPr>
      <w:r w:rsidRPr="005B03F0">
        <w:rPr>
          <w:rFonts w:ascii="Aptos" w:hAnsi="Aptos"/>
          <w:sz w:val="20"/>
          <w:szCs w:val="20"/>
        </w:rPr>
        <w:t xml:space="preserve">Impact on facility operation – </w:t>
      </w:r>
    </w:p>
    <w:p w14:paraId="7679F898" w14:textId="77777777" w:rsidR="00993810" w:rsidRPr="005B03F0" w:rsidRDefault="00993810" w:rsidP="00993810">
      <w:pPr>
        <w:rPr>
          <w:rFonts w:ascii="Aptos" w:hAnsi="Aptos"/>
          <w:sz w:val="20"/>
          <w:szCs w:val="20"/>
        </w:rPr>
      </w:pPr>
      <w:r w:rsidRPr="005B03F0">
        <w:rPr>
          <w:rFonts w:ascii="Aptos" w:hAnsi="Aptos"/>
          <w:sz w:val="20"/>
          <w:szCs w:val="20"/>
        </w:rPr>
        <w:t>Plan 1 requires the ITS be closed.  This would be a deviation from the FPP guidance.</w:t>
      </w:r>
    </w:p>
    <w:p w14:paraId="4042CA24" w14:textId="77777777" w:rsidR="00993810" w:rsidRPr="005B03F0" w:rsidRDefault="00993810" w:rsidP="00993810">
      <w:pPr>
        <w:rPr>
          <w:rFonts w:ascii="Aptos" w:hAnsi="Aptos"/>
          <w:sz w:val="20"/>
          <w:szCs w:val="20"/>
        </w:rPr>
      </w:pPr>
      <w:r w:rsidRPr="005B03F0">
        <w:rPr>
          <w:rFonts w:ascii="Aptos" w:hAnsi="Aptos"/>
          <w:sz w:val="20"/>
          <w:szCs w:val="20"/>
        </w:rPr>
        <w:t>Plan 2 requires extensive fish handling.  This cannot be stressed enough.</w:t>
      </w:r>
    </w:p>
    <w:p w14:paraId="5D51A8B5" w14:textId="77777777" w:rsidR="00993810" w:rsidRPr="005B03F0" w:rsidRDefault="00993810" w:rsidP="00993810">
      <w:pPr>
        <w:rPr>
          <w:rFonts w:ascii="Aptos" w:hAnsi="Aptos"/>
          <w:sz w:val="20"/>
          <w:szCs w:val="20"/>
        </w:rPr>
      </w:pPr>
    </w:p>
    <w:p w14:paraId="20C21B98" w14:textId="77777777" w:rsidR="00993810" w:rsidRPr="005B03F0" w:rsidRDefault="00993810" w:rsidP="00993810">
      <w:pPr>
        <w:rPr>
          <w:rFonts w:ascii="Aptos" w:hAnsi="Aptos"/>
          <w:sz w:val="20"/>
          <w:szCs w:val="20"/>
        </w:rPr>
      </w:pPr>
      <w:r w:rsidRPr="005B03F0">
        <w:rPr>
          <w:rFonts w:ascii="Aptos" w:hAnsi="Aptos"/>
          <w:sz w:val="20"/>
          <w:szCs w:val="20"/>
        </w:rPr>
        <w:t xml:space="preserve">Impact on FB/TW – </w:t>
      </w:r>
    </w:p>
    <w:p w14:paraId="51A96904" w14:textId="77777777" w:rsidR="00993810" w:rsidRPr="005B03F0" w:rsidRDefault="00993810" w:rsidP="00993810">
      <w:pPr>
        <w:rPr>
          <w:rFonts w:ascii="Aptos" w:hAnsi="Aptos"/>
          <w:sz w:val="20"/>
          <w:szCs w:val="20"/>
        </w:rPr>
      </w:pPr>
      <w:r w:rsidRPr="005B03F0">
        <w:rPr>
          <w:rFonts w:ascii="Aptos" w:hAnsi="Aptos"/>
          <w:sz w:val="20"/>
          <w:szCs w:val="20"/>
        </w:rPr>
        <w:t>Plan 1 cannot be NA and other than...  There are impacts, just list them.</w:t>
      </w:r>
    </w:p>
    <w:p w14:paraId="6B2E8D46" w14:textId="77777777" w:rsidR="00993810" w:rsidRPr="005B03F0" w:rsidRDefault="00993810" w:rsidP="00993810">
      <w:pPr>
        <w:rPr>
          <w:rFonts w:ascii="Aptos" w:hAnsi="Aptos"/>
          <w:sz w:val="20"/>
          <w:szCs w:val="20"/>
        </w:rPr>
      </w:pPr>
    </w:p>
    <w:p w14:paraId="73EEB9ED" w14:textId="77777777" w:rsidR="00993810" w:rsidRPr="005B03F0" w:rsidRDefault="00993810" w:rsidP="00993810">
      <w:pPr>
        <w:rPr>
          <w:rFonts w:ascii="Aptos" w:hAnsi="Aptos"/>
          <w:sz w:val="20"/>
          <w:szCs w:val="20"/>
        </w:rPr>
      </w:pPr>
      <w:r w:rsidRPr="005B03F0">
        <w:rPr>
          <w:rFonts w:ascii="Aptos" w:hAnsi="Aptos"/>
          <w:sz w:val="20"/>
          <w:szCs w:val="20"/>
        </w:rPr>
        <w:t>Length of time for repairs – years is not really going to go over well.  Do you have an estimate for how long each unit takes?  Provide that and the number of units.  It is best to provide specifics because if you don’t, regional partners will ask or assume you are not being forthcoming with information.</w:t>
      </w:r>
    </w:p>
    <w:p w14:paraId="285FB0E9" w14:textId="77777777" w:rsidR="00993810" w:rsidRPr="005B03F0" w:rsidRDefault="00993810" w:rsidP="00993810">
      <w:pPr>
        <w:rPr>
          <w:rFonts w:ascii="Aptos" w:hAnsi="Aptos"/>
          <w:sz w:val="20"/>
          <w:szCs w:val="20"/>
        </w:rPr>
      </w:pPr>
    </w:p>
    <w:p w14:paraId="7A129F33" w14:textId="77777777" w:rsidR="00993810" w:rsidRPr="005B03F0" w:rsidRDefault="00993810" w:rsidP="00993810">
      <w:pPr>
        <w:rPr>
          <w:rFonts w:ascii="Aptos" w:hAnsi="Aptos"/>
          <w:sz w:val="20"/>
          <w:szCs w:val="20"/>
        </w:rPr>
      </w:pPr>
      <w:r w:rsidRPr="005B03F0">
        <w:rPr>
          <w:rFonts w:ascii="Aptos" w:hAnsi="Aptos"/>
          <w:sz w:val="20"/>
          <w:szCs w:val="20"/>
        </w:rPr>
        <w:t>Upstream migrants – Bull trout (if in the draft tube), salmon, steelhead, resident fish, lamprey, and sturgeon are all impacted.</w:t>
      </w:r>
    </w:p>
    <w:p w14:paraId="37726F73" w14:textId="77777777" w:rsidR="00993810" w:rsidRPr="005B03F0" w:rsidRDefault="00993810" w:rsidP="00993810">
      <w:pPr>
        <w:rPr>
          <w:rFonts w:ascii="Aptos" w:hAnsi="Aptos"/>
          <w:sz w:val="20"/>
          <w:szCs w:val="20"/>
        </w:rPr>
      </w:pPr>
      <w:r w:rsidRPr="005B03F0">
        <w:rPr>
          <w:rFonts w:ascii="Aptos" w:hAnsi="Aptos"/>
          <w:sz w:val="20"/>
          <w:szCs w:val="20"/>
        </w:rPr>
        <w:t>Plan 1 – flushes fish out without the additional stress of handling and transport.</w:t>
      </w:r>
    </w:p>
    <w:p w14:paraId="3C2A556F" w14:textId="77777777" w:rsidR="00993810" w:rsidRPr="005B03F0" w:rsidRDefault="00993810" w:rsidP="00993810">
      <w:pPr>
        <w:rPr>
          <w:rFonts w:ascii="Aptos" w:hAnsi="Aptos"/>
          <w:sz w:val="20"/>
          <w:szCs w:val="20"/>
        </w:rPr>
      </w:pPr>
      <w:r w:rsidRPr="005B03F0">
        <w:rPr>
          <w:rFonts w:ascii="Aptos" w:hAnsi="Aptos"/>
          <w:sz w:val="20"/>
          <w:szCs w:val="20"/>
        </w:rPr>
        <w:t>Plan 2 – forces intensive handling and transportation from the draft tube back to the river.  This impacts their stress levels, as well as the physical safety of the biologists and maintenance crews assisting with the dewatering.</w:t>
      </w:r>
    </w:p>
    <w:p w14:paraId="5D047B82" w14:textId="77777777" w:rsidR="00993810" w:rsidRPr="005B03F0" w:rsidRDefault="00993810" w:rsidP="00B43BDE">
      <w:pPr>
        <w:pStyle w:val="PlainText"/>
        <w:pBdr>
          <w:bottom w:val="single" w:sz="12" w:space="1" w:color="auto"/>
        </w:pBdr>
        <w:rPr>
          <w:rFonts w:ascii="Times New Roman" w:hAnsi="Times New Roman" w:cs="Times New Roman"/>
          <w:b/>
        </w:rPr>
      </w:pPr>
    </w:p>
    <w:p w14:paraId="6D4413B4" w14:textId="77777777" w:rsidR="00993810" w:rsidRPr="005B03F0" w:rsidRDefault="00993810" w:rsidP="00B43BDE">
      <w:pPr>
        <w:pStyle w:val="PlainText"/>
        <w:rPr>
          <w:rFonts w:ascii="Times New Roman" w:hAnsi="Times New Roman" w:cs="Times New Roman"/>
          <w:b/>
        </w:rPr>
      </w:pPr>
    </w:p>
    <w:p w14:paraId="6CC7E429" w14:textId="77777777" w:rsidR="0059616B" w:rsidRPr="005B03F0" w:rsidRDefault="0059616B" w:rsidP="0059616B">
      <w:pPr>
        <w:rPr>
          <w:sz w:val="18"/>
          <w:szCs w:val="18"/>
        </w:rPr>
      </w:pPr>
      <w:r w:rsidRPr="005B03F0">
        <w:rPr>
          <w:b/>
          <w:bCs/>
          <w:sz w:val="20"/>
          <w:szCs w:val="20"/>
        </w:rPr>
        <w:t>From:</w:t>
      </w:r>
      <w:r w:rsidRPr="005B03F0">
        <w:rPr>
          <w:sz w:val="20"/>
          <w:szCs w:val="20"/>
        </w:rPr>
        <w:t xml:space="preserve"> Trevor Conder - NOAA Federal &lt;trevor.conder@noaa.gov&gt; </w:t>
      </w:r>
      <w:r w:rsidRPr="005B03F0">
        <w:rPr>
          <w:sz w:val="20"/>
          <w:szCs w:val="20"/>
        </w:rPr>
        <w:br/>
      </w:r>
      <w:r w:rsidRPr="005B03F0">
        <w:rPr>
          <w:b/>
          <w:bCs/>
          <w:sz w:val="20"/>
          <w:szCs w:val="20"/>
        </w:rPr>
        <w:t>Sent:</w:t>
      </w:r>
      <w:r w:rsidRPr="005B03F0">
        <w:rPr>
          <w:sz w:val="20"/>
          <w:szCs w:val="20"/>
        </w:rPr>
        <w:t xml:space="preserve"> Wednesday, June 5, </w:t>
      </w:r>
      <w:proofErr w:type="gramStart"/>
      <w:r w:rsidRPr="005B03F0">
        <w:rPr>
          <w:sz w:val="20"/>
          <w:szCs w:val="20"/>
        </w:rPr>
        <w:t>2024</w:t>
      </w:r>
      <w:proofErr w:type="gramEnd"/>
      <w:r w:rsidRPr="005B03F0">
        <w:rPr>
          <w:sz w:val="20"/>
          <w:szCs w:val="20"/>
        </w:rPr>
        <w:t xml:space="preserve"> 11:48 AM</w:t>
      </w:r>
      <w:r w:rsidRPr="005B03F0">
        <w:rPr>
          <w:sz w:val="20"/>
          <w:szCs w:val="20"/>
        </w:rPr>
        <w:br/>
      </w:r>
      <w:r w:rsidRPr="005B03F0">
        <w:rPr>
          <w:b/>
          <w:bCs/>
          <w:sz w:val="20"/>
          <w:szCs w:val="20"/>
        </w:rPr>
        <w:t>To:</w:t>
      </w:r>
      <w:r w:rsidRPr="005B03F0">
        <w:rPr>
          <w:sz w:val="20"/>
          <w:szCs w:val="20"/>
        </w:rPr>
        <w:t xml:space="preserve"> Flemmer, Jeanette C CIV USARMY CENWP (USA) &lt;Jeanette.C.Wendler@usace.army.mil&gt;; </w:t>
      </w:r>
      <w:proofErr w:type="spellStart"/>
      <w:r w:rsidRPr="005B03F0">
        <w:rPr>
          <w:sz w:val="20"/>
          <w:szCs w:val="20"/>
        </w:rPr>
        <w:t>Madson</w:t>
      </w:r>
      <w:proofErr w:type="spellEnd"/>
      <w:r w:rsidRPr="005B03F0">
        <w:rPr>
          <w:sz w:val="20"/>
          <w:szCs w:val="20"/>
        </w:rPr>
        <w:t>, Patricia L CIV USARMY CENWP (USA) &lt;Patricia.L.Madson@usace.army.mil&gt;</w:t>
      </w:r>
      <w:r w:rsidRPr="005B03F0">
        <w:rPr>
          <w:sz w:val="20"/>
          <w:szCs w:val="20"/>
        </w:rPr>
        <w:br/>
      </w:r>
      <w:r w:rsidRPr="005B03F0">
        <w:rPr>
          <w:b/>
          <w:bCs/>
          <w:sz w:val="20"/>
          <w:szCs w:val="20"/>
        </w:rPr>
        <w:t>Subject:</w:t>
      </w:r>
      <w:r w:rsidRPr="005B03F0">
        <w:rPr>
          <w:sz w:val="20"/>
          <w:szCs w:val="20"/>
        </w:rPr>
        <w:t xml:space="preserve"> Re: [Non-DoD Source] </w:t>
      </w:r>
      <w:proofErr w:type="spellStart"/>
      <w:r w:rsidRPr="005B03F0">
        <w:rPr>
          <w:sz w:val="20"/>
          <w:szCs w:val="20"/>
        </w:rPr>
        <w:t>Fwd</w:t>
      </w:r>
      <w:proofErr w:type="spellEnd"/>
      <w:r w:rsidRPr="005B03F0">
        <w:rPr>
          <w:sz w:val="20"/>
          <w:szCs w:val="20"/>
        </w:rPr>
        <w:t>: FPOM Official Coordination: 24BON012 MOC B1 Fish Salvage Operations on Oil Leak Investigation Units</w:t>
      </w:r>
    </w:p>
    <w:p w14:paraId="4B88E53E" w14:textId="77777777" w:rsidR="0059616B" w:rsidRPr="005B03F0" w:rsidRDefault="0059616B" w:rsidP="0059616B">
      <w:pPr>
        <w:rPr>
          <w:rFonts w:eastAsiaTheme="minorHAnsi"/>
          <w:sz w:val="20"/>
          <w:szCs w:val="20"/>
        </w:rPr>
      </w:pPr>
    </w:p>
    <w:p w14:paraId="5DCF482C" w14:textId="77777777" w:rsidR="0059616B" w:rsidRPr="005B03F0" w:rsidRDefault="0059616B" w:rsidP="0059616B">
      <w:pPr>
        <w:rPr>
          <w:sz w:val="20"/>
          <w:szCs w:val="20"/>
        </w:rPr>
      </w:pPr>
      <w:r w:rsidRPr="005B03F0">
        <w:rPr>
          <w:sz w:val="20"/>
          <w:szCs w:val="20"/>
        </w:rPr>
        <w:t>Ok, if this is a matter of having the ITS down for only an hour or two only for the southern two units, then we are supporting option one. If it is a longer term ITS shutdown, or for more than 1-2 units, we will have to look more closely at the tradeoffs between the two options in terms of salmonid impacts. Could you work with Patricia and clarify the ITS shutdown duration in the MOC? Are there any environmental compliance folks within the Corps that need confirmation that NOAA prefers option 1? </w:t>
      </w:r>
    </w:p>
    <w:p w14:paraId="7410B937" w14:textId="77777777" w:rsidR="0059616B" w:rsidRPr="005B03F0" w:rsidRDefault="0059616B" w:rsidP="0059616B">
      <w:pPr>
        <w:rPr>
          <w:sz w:val="20"/>
          <w:szCs w:val="20"/>
        </w:rPr>
      </w:pPr>
    </w:p>
    <w:p w14:paraId="409E6F23" w14:textId="77777777" w:rsidR="0059616B" w:rsidRPr="005B03F0" w:rsidRDefault="0059616B" w:rsidP="0059616B">
      <w:pPr>
        <w:rPr>
          <w:sz w:val="20"/>
          <w:szCs w:val="20"/>
        </w:rPr>
      </w:pPr>
      <w:r w:rsidRPr="005B03F0">
        <w:rPr>
          <w:sz w:val="20"/>
          <w:szCs w:val="20"/>
        </w:rPr>
        <w:t xml:space="preserve">On Tue, Jun 4, </w:t>
      </w:r>
      <w:proofErr w:type="gramStart"/>
      <w:r w:rsidRPr="005B03F0">
        <w:rPr>
          <w:sz w:val="20"/>
          <w:szCs w:val="20"/>
        </w:rPr>
        <w:t>2024</w:t>
      </w:r>
      <w:proofErr w:type="gramEnd"/>
      <w:r w:rsidRPr="005B03F0">
        <w:rPr>
          <w:sz w:val="20"/>
          <w:szCs w:val="20"/>
        </w:rPr>
        <w:t xml:space="preserve"> at 3:27 PM Flemmer, Jeanette C CIV USARMY CENWP (USA) &lt;</w:t>
      </w:r>
      <w:hyperlink r:id="rId6" w:history="1">
        <w:r w:rsidRPr="005B03F0">
          <w:rPr>
            <w:rStyle w:val="Hyperlink"/>
            <w:color w:val="auto"/>
            <w:sz w:val="20"/>
            <w:szCs w:val="20"/>
          </w:rPr>
          <w:t>Jeanette.C.Wendler@usace.army.mil</w:t>
        </w:r>
      </w:hyperlink>
      <w:r w:rsidRPr="005B03F0">
        <w:rPr>
          <w:sz w:val="20"/>
          <w:szCs w:val="20"/>
        </w:rPr>
        <w:t>&gt; wrote:</w:t>
      </w:r>
    </w:p>
    <w:p w14:paraId="2580398E" w14:textId="3C6D998D" w:rsidR="0059616B" w:rsidRPr="005B03F0" w:rsidRDefault="0059616B" w:rsidP="0059616B">
      <w:pPr>
        <w:spacing w:before="100" w:beforeAutospacing="1" w:after="100" w:afterAutospacing="1"/>
        <w:rPr>
          <w:sz w:val="20"/>
          <w:szCs w:val="20"/>
        </w:rPr>
      </w:pPr>
      <w:r w:rsidRPr="005B03F0">
        <w:rPr>
          <w:sz w:val="20"/>
          <w:szCs w:val="20"/>
        </w:rPr>
        <w:lastRenderedPageBreak/>
        <w:t xml:space="preserve">Over this past winter we had been shutting the ITS for a few minutes at a time when we were testing Units 1-2. I’d say the longest we had the ITS down was about an hour sometime in January when we realized this was systemic and began testing all the Units. The outfall of the ITS would make it impossible to see the small amounts of oil being discharged from the closest 2 Units. </w:t>
      </w:r>
    </w:p>
    <w:p w14:paraId="06A3D5F1" w14:textId="1753EEEA" w:rsidR="0059616B" w:rsidRPr="005B03F0" w:rsidRDefault="0059616B" w:rsidP="0059616B">
      <w:pPr>
        <w:spacing w:before="100" w:beforeAutospacing="1" w:after="100" w:afterAutospacing="1"/>
        <w:rPr>
          <w:sz w:val="20"/>
          <w:szCs w:val="20"/>
        </w:rPr>
      </w:pPr>
      <w:r w:rsidRPr="005B03F0">
        <w:rPr>
          <w:sz w:val="20"/>
          <w:szCs w:val="20"/>
        </w:rPr>
        <w:t xml:space="preserve">Scheduling/time of year is a little more complicated. As you can imagine, the schedule for work on these Units is very “speculative” and highly dependent upon what is found upon inspection, lead time on material, and labor hours required for each fix. Unit 1 is still operational and not a factor here. The initial schedule is showing that we “should” be getting into Unit 2 in the summer of 2025. Just a reminder, U2 is the last Unit on our priority list of Units to return to service, so its start date depends on how quickly we can make it through the other 8 Units OOS. </w:t>
      </w:r>
    </w:p>
    <w:p w14:paraId="50C16791" w14:textId="6C2D78B7" w:rsidR="0059616B" w:rsidRPr="005B03F0" w:rsidRDefault="0059616B" w:rsidP="0059616B">
      <w:pPr>
        <w:spacing w:before="100" w:beforeAutospacing="1" w:after="100" w:afterAutospacing="1"/>
        <w:outlineLvl w:val="0"/>
        <w:rPr>
          <w:sz w:val="20"/>
          <w:szCs w:val="20"/>
        </w:rPr>
      </w:pPr>
      <w:r w:rsidRPr="005B03F0">
        <w:rPr>
          <w:b/>
          <w:bCs/>
          <w:sz w:val="20"/>
          <w:szCs w:val="20"/>
        </w:rPr>
        <w:t>From:</w:t>
      </w:r>
      <w:r w:rsidRPr="005B03F0">
        <w:rPr>
          <w:sz w:val="20"/>
          <w:szCs w:val="20"/>
        </w:rPr>
        <w:t xml:space="preserve"> Trevor Conder - NOAA Federal &lt;</w:t>
      </w:r>
      <w:hyperlink r:id="rId7" w:tgtFrame="_blank" w:history="1">
        <w:r w:rsidRPr="005B03F0">
          <w:rPr>
            <w:rStyle w:val="Hyperlink"/>
            <w:color w:val="auto"/>
            <w:sz w:val="20"/>
            <w:szCs w:val="20"/>
          </w:rPr>
          <w:t>trevor.conder@noaa.gov</w:t>
        </w:r>
      </w:hyperlink>
      <w:r w:rsidRPr="005B03F0">
        <w:rPr>
          <w:sz w:val="20"/>
          <w:szCs w:val="20"/>
        </w:rPr>
        <w:t xml:space="preserve">&gt; </w:t>
      </w:r>
      <w:r w:rsidRPr="005B03F0">
        <w:rPr>
          <w:sz w:val="20"/>
          <w:szCs w:val="20"/>
        </w:rPr>
        <w:br/>
      </w:r>
      <w:r w:rsidRPr="005B03F0">
        <w:rPr>
          <w:b/>
          <w:bCs/>
          <w:sz w:val="20"/>
          <w:szCs w:val="20"/>
        </w:rPr>
        <w:t>Sent:</w:t>
      </w:r>
      <w:r w:rsidRPr="005B03F0">
        <w:rPr>
          <w:sz w:val="20"/>
          <w:szCs w:val="20"/>
        </w:rPr>
        <w:t xml:space="preserve"> Tuesday, June 4, 2024 2:47 PM</w:t>
      </w:r>
      <w:r w:rsidRPr="005B03F0">
        <w:rPr>
          <w:sz w:val="20"/>
          <w:szCs w:val="20"/>
        </w:rPr>
        <w:br/>
      </w:r>
      <w:r w:rsidRPr="005B03F0">
        <w:rPr>
          <w:b/>
          <w:bCs/>
          <w:sz w:val="20"/>
          <w:szCs w:val="20"/>
        </w:rPr>
        <w:t>To:</w:t>
      </w:r>
      <w:r w:rsidRPr="005B03F0">
        <w:rPr>
          <w:sz w:val="20"/>
          <w:szCs w:val="20"/>
        </w:rPr>
        <w:t xml:space="preserve"> Flemmer, Jeanette C CIV USARMY CENWP (USA) &lt;</w:t>
      </w:r>
      <w:hyperlink r:id="rId8" w:tgtFrame="_blank" w:history="1">
        <w:r w:rsidRPr="005B03F0">
          <w:rPr>
            <w:rStyle w:val="Hyperlink"/>
            <w:color w:val="auto"/>
            <w:sz w:val="20"/>
            <w:szCs w:val="20"/>
          </w:rPr>
          <w:t>Jeanette.C.Wendler@usace.army.mil</w:t>
        </w:r>
      </w:hyperlink>
      <w:r w:rsidRPr="005B03F0">
        <w:rPr>
          <w:sz w:val="20"/>
          <w:szCs w:val="20"/>
        </w:rPr>
        <w:t>&gt;</w:t>
      </w:r>
      <w:r w:rsidRPr="005B03F0">
        <w:rPr>
          <w:sz w:val="20"/>
          <w:szCs w:val="20"/>
        </w:rPr>
        <w:br/>
      </w:r>
      <w:r w:rsidRPr="005B03F0">
        <w:rPr>
          <w:b/>
          <w:bCs/>
          <w:sz w:val="20"/>
          <w:szCs w:val="20"/>
        </w:rPr>
        <w:t>Subject:</w:t>
      </w:r>
      <w:r w:rsidRPr="005B03F0">
        <w:rPr>
          <w:sz w:val="20"/>
          <w:szCs w:val="20"/>
        </w:rPr>
        <w:t xml:space="preserve"> [Non-DoD Source] </w:t>
      </w:r>
      <w:proofErr w:type="spellStart"/>
      <w:r w:rsidRPr="005B03F0">
        <w:rPr>
          <w:sz w:val="20"/>
          <w:szCs w:val="20"/>
        </w:rPr>
        <w:t>Fwd</w:t>
      </w:r>
      <w:proofErr w:type="spellEnd"/>
      <w:r w:rsidRPr="005B03F0">
        <w:rPr>
          <w:sz w:val="20"/>
          <w:szCs w:val="20"/>
        </w:rPr>
        <w:t>: FPOM Official Coordination: 24BON012 MOC B1 Fish Salvage Operations on Oil Leak Investigation Units</w:t>
      </w:r>
    </w:p>
    <w:p w14:paraId="07EC9190" w14:textId="1998F52A" w:rsidR="00797E5B" w:rsidRPr="005B03F0" w:rsidRDefault="0059616B" w:rsidP="0059616B">
      <w:pPr>
        <w:pBdr>
          <w:bottom w:val="single" w:sz="12" w:space="1" w:color="auto"/>
        </w:pBdr>
        <w:spacing w:before="100" w:beforeAutospacing="1" w:after="240"/>
        <w:rPr>
          <w:sz w:val="20"/>
          <w:szCs w:val="20"/>
        </w:rPr>
      </w:pPr>
      <w:r w:rsidRPr="005B03F0">
        <w:rPr>
          <w:sz w:val="20"/>
          <w:szCs w:val="20"/>
        </w:rPr>
        <w:t>What B1 Units would shut down the ITS and what time of year would that occur under option 1?</w:t>
      </w:r>
    </w:p>
    <w:p w14:paraId="1C3548F9" w14:textId="77777777" w:rsidR="00591F06" w:rsidRPr="005B03F0" w:rsidRDefault="00591F06" w:rsidP="0059616B">
      <w:pPr>
        <w:pBdr>
          <w:bottom w:val="single" w:sz="12" w:space="1" w:color="auto"/>
        </w:pBdr>
        <w:spacing w:before="100" w:beforeAutospacing="1" w:after="240"/>
        <w:rPr>
          <w:sz w:val="20"/>
          <w:szCs w:val="20"/>
        </w:rPr>
      </w:pPr>
    </w:p>
    <w:p w14:paraId="01772122" w14:textId="77777777" w:rsidR="00591F06" w:rsidRPr="005B03F0" w:rsidRDefault="00591F06" w:rsidP="0059616B">
      <w:pPr>
        <w:pBdr>
          <w:bottom w:val="single" w:sz="12" w:space="1" w:color="auto"/>
        </w:pBdr>
        <w:spacing w:before="100" w:beforeAutospacing="1" w:after="240"/>
        <w:rPr>
          <w:sz w:val="20"/>
          <w:szCs w:val="20"/>
        </w:rPr>
      </w:pPr>
    </w:p>
    <w:p w14:paraId="6F513498" w14:textId="7AF38503" w:rsidR="0059616B" w:rsidRPr="005B03F0" w:rsidRDefault="00572CCD" w:rsidP="00B43BDE">
      <w:pPr>
        <w:pStyle w:val="PlainText"/>
        <w:rPr>
          <w:rFonts w:ascii="Times New Roman" w:hAnsi="Times New Roman" w:cs="Times New Roman"/>
          <w:bCs/>
          <w:u w:val="single"/>
        </w:rPr>
      </w:pPr>
      <w:r w:rsidRPr="005B03F0">
        <w:rPr>
          <w:rFonts w:ascii="Times New Roman" w:hAnsi="Times New Roman" w:cs="Times New Roman"/>
          <w:bCs/>
          <w:u w:val="single"/>
        </w:rPr>
        <w:t>Comments from June 2024 FPOM meeting (06/13/2024)</w:t>
      </w:r>
    </w:p>
    <w:p w14:paraId="7B406543" w14:textId="77777777" w:rsidR="00572CCD" w:rsidRPr="005B03F0" w:rsidRDefault="00572CCD" w:rsidP="00B43BDE">
      <w:pPr>
        <w:pStyle w:val="PlainText"/>
        <w:rPr>
          <w:rFonts w:ascii="Times New Roman" w:hAnsi="Times New Roman" w:cs="Times New Roman"/>
          <w:bCs/>
        </w:rPr>
      </w:pPr>
    </w:p>
    <w:p w14:paraId="0A250959" w14:textId="14B4BAD1" w:rsidR="00572CCD" w:rsidRPr="005B03F0" w:rsidRDefault="00A22470" w:rsidP="00A22470">
      <w:pPr>
        <w:pStyle w:val="PlainText"/>
        <w:numPr>
          <w:ilvl w:val="0"/>
          <w:numId w:val="7"/>
        </w:numPr>
        <w:rPr>
          <w:rFonts w:ascii="Times New Roman" w:hAnsi="Times New Roman" w:cs="Times New Roman"/>
          <w:bCs/>
        </w:rPr>
      </w:pPr>
      <w:r w:rsidRPr="005B03F0">
        <w:rPr>
          <w:rFonts w:ascii="Times New Roman" w:hAnsi="Times New Roman" w:cs="Times New Roman"/>
          <w:bCs/>
        </w:rPr>
        <w:t xml:space="preserve">Charlie Morrill (WDFW) asked if there was anything outside agencies could do to assist in the process. </w:t>
      </w:r>
    </w:p>
    <w:p w14:paraId="0CF9C9FE" w14:textId="5EDE8900" w:rsidR="00A22470" w:rsidRPr="005B03F0" w:rsidRDefault="00A22470" w:rsidP="00A22470">
      <w:pPr>
        <w:pStyle w:val="PlainText"/>
        <w:numPr>
          <w:ilvl w:val="1"/>
          <w:numId w:val="7"/>
        </w:numPr>
        <w:rPr>
          <w:rFonts w:ascii="Times New Roman" w:hAnsi="Times New Roman" w:cs="Times New Roman"/>
          <w:bCs/>
        </w:rPr>
      </w:pPr>
      <w:r w:rsidRPr="005B03F0">
        <w:rPr>
          <w:rFonts w:ascii="Times New Roman" w:hAnsi="Times New Roman" w:cs="Times New Roman"/>
          <w:bCs/>
        </w:rPr>
        <w:t xml:space="preserve">BON response: Nothing at this time, but Bonneville will be sure to let outside agencies know if there is need of help. </w:t>
      </w:r>
      <w:r w:rsidRPr="005B03F0">
        <w:rPr>
          <w:rFonts w:ascii="Times New Roman" w:hAnsi="Times New Roman" w:cs="Times New Roman"/>
          <w:bCs/>
        </w:rPr>
        <w:br/>
      </w:r>
    </w:p>
    <w:p w14:paraId="690E92DF" w14:textId="120804BF" w:rsidR="00A22470" w:rsidRPr="005B03F0" w:rsidRDefault="00A22470" w:rsidP="00A22470">
      <w:pPr>
        <w:pStyle w:val="PlainText"/>
        <w:numPr>
          <w:ilvl w:val="0"/>
          <w:numId w:val="7"/>
        </w:numPr>
        <w:rPr>
          <w:rFonts w:ascii="Times New Roman" w:hAnsi="Times New Roman" w:cs="Times New Roman"/>
          <w:bCs/>
        </w:rPr>
      </w:pPr>
      <w:r w:rsidRPr="005B03F0">
        <w:rPr>
          <w:rFonts w:ascii="Times New Roman" w:hAnsi="Times New Roman" w:cs="Times New Roman"/>
          <w:bCs/>
        </w:rPr>
        <w:t xml:space="preserve">Erick Van Dyke (ODFW) inquired about impacts on rock removal work in the spill basin and other needed activities in the Columbia River System. </w:t>
      </w:r>
    </w:p>
    <w:p w14:paraId="701F2868" w14:textId="1A3ABD56" w:rsidR="00A22470" w:rsidRPr="005B03F0" w:rsidRDefault="00A22470" w:rsidP="00A22470">
      <w:pPr>
        <w:pStyle w:val="PlainText"/>
        <w:numPr>
          <w:ilvl w:val="1"/>
          <w:numId w:val="7"/>
        </w:numPr>
        <w:rPr>
          <w:rFonts w:ascii="Times New Roman" w:hAnsi="Times New Roman" w:cs="Times New Roman"/>
          <w:bCs/>
        </w:rPr>
      </w:pPr>
      <w:r w:rsidRPr="005B03F0">
        <w:rPr>
          <w:rFonts w:ascii="Times New Roman" w:hAnsi="Times New Roman" w:cs="Times New Roman"/>
          <w:bCs/>
        </w:rPr>
        <w:t xml:space="preserve">Mike Adams (BON) reached out to USACE Northwestern Division on budget impacts. There are </w:t>
      </w:r>
      <w:proofErr w:type="gramStart"/>
      <w:r w:rsidRPr="005B03F0">
        <w:rPr>
          <w:rFonts w:ascii="Times New Roman" w:hAnsi="Times New Roman" w:cs="Times New Roman"/>
          <w:bCs/>
        </w:rPr>
        <w:t>a number of</w:t>
      </w:r>
      <w:proofErr w:type="gramEnd"/>
      <w:r w:rsidRPr="005B03F0">
        <w:rPr>
          <w:rFonts w:ascii="Times New Roman" w:hAnsi="Times New Roman" w:cs="Times New Roman"/>
          <w:bCs/>
        </w:rPr>
        <w:t xml:space="preserve"> prioritized projects, none of which are delaying any Fish Passage projects. </w:t>
      </w:r>
      <w:r w:rsidRPr="005B03F0">
        <w:rPr>
          <w:rFonts w:ascii="Times New Roman" w:hAnsi="Times New Roman" w:cs="Times New Roman"/>
          <w:bCs/>
        </w:rPr>
        <w:br/>
      </w:r>
    </w:p>
    <w:p w14:paraId="3C7B582F" w14:textId="6622D1D2" w:rsidR="00A22470" w:rsidRPr="005B03F0" w:rsidRDefault="00A22470" w:rsidP="00A22470">
      <w:pPr>
        <w:pStyle w:val="PlainText"/>
        <w:numPr>
          <w:ilvl w:val="0"/>
          <w:numId w:val="7"/>
        </w:numPr>
        <w:rPr>
          <w:rFonts w:ascii="Times New Roman" w:hAnsi="Times New Roman" w:cs="Times New Roman"/>
          <w:bCs/>
        </w:rPr>
      </w:pPr>
      <w:r w:rsidRPr="005B03F0">
        <w:rPr>
          <w:rFonts w:ascii="Times New Roman" w:hAnsi="Times New Roman" w:cs="Times New Roman"/>
          <w:bCs/>
        </w:rPr>
        <w:t>Erick Van Dyke (ODFW) asked about coordination with state water quality and Oregon DEQ</w:t>
      </w:r>
      <w:r w:rsidR="00591F06" w:rsidRPr="005B03F0">
        <w:rPr>
          <w:rFonts w:ascii="Times New Roman" w:hAnsi="Times New Roman" w:cs="Times New Roman"/>
          <w:bCs/>
        </w:rPr>
        <w:t>.</w:t>
      </w:r>
    </w:p>
    <w:p w14:paraId="647335B7" w14:textId="3CFBB51D" w:rsidR="00591F06" w:rsidRPr="005B03F0" w:rsidRDefault="00591F06" w:rsidP="00591F06">
      <w:pPr>
        <w:pStyle w:val="PlainText"/>
        <w:numPr>
          <w:ilvl w:val="1"/>
          <w:numId w:val="7"/>
        </w:numPr>
        <w:rPr>
          <w:rFonts w:ascii="Times New Roman" w:hAnsi="Times New Roman" w:cs="Times New Roman"/>
          <w:bCs/>
        </w:rPr>
      </w:pPr>
      <w:r w:rsidRPr="005B03F0">
        <w:rPr>
          <w:rFonts w:ascii="Times New Roman" w:hAnsi="Times New Roman" w:cs="Times New Roman"/>
          <w:bCs/>
        </w:rPr>
        <w:t xml:space="preserve">BON/NWP response: Coordination </w:t>
      </w:r>
      <w:r w:rsidR="005B03F0">
        <w:rPr>
          <w:rFonts w:ascii="Times New Roman" w:hAnsi="Times New Roman" w:cs="Times New Roman"/>
          <w:bCs/>
        </w:rPr>
        <w:t>is ongoing</w:t>
      </w:r>
      <w:r w:rsidRPr="005B03F0">
        <w:rPr>
          <w:rFonts w:ascii="Times New Roman" w:hAnsi="Times New Roman" w:cs="Times New Roman"/>
          <w:bCs/>
        </w:rPr>
        <w:t xml:space="preserve"> EPA and Coast Guard. Coordination with the States will begin as needed, likely later in July/August. </w:t>
      </w:r>
    </w:p>
    <w:p w14:paraId="6CEA2481" w14:textId="77777777" w:rsidR="00572CCD" w:rsidRPr="00FA5AB5" w:rsidRDefault="00572CCD" w:rsidP="00B43BDE">
      <w:pPr>
        <w:pStyle w:val="PlainText"/>
        <w:rPr>
          <w:rFonts w:ascii="Times New Roman" w:hAnsi="Times New Roman" w:cs="Times New Roman"/>
          <w:b/>
          <w:color w:val="FF0000"/>
        </w:rPr>
      </w:pPr>
    </w:p>
    <w:p w14:paraId="7E387F59" w14:textId="351A3707" w:rsidR="00EB3991" w:rsidRPr="00B23939" w:rsidRDefault="00EB3991" w:rsidP="00B43BDE">
      <w:pPr>
        <w:pStyle w:val="PlainText"/>
        <w:rPr>
          <w:rFonts w:ascii="Times New Roman" w:hAnsi="Times New Roman" w:cs="Times New Roman"/>
          <w:b/>
        </w:rPr>
      </w:pPr>
      <w:r w:rsidRPr="00B23939">
        <w:rPr>
          <w:rFonts w:ascii="Times New Roman" w:hAnsi="Times New Roman" w:cs="Times New Roman"/>
          <w:b/>
        </w:rPr>
        <w:t xml:space="preserve">Final </w:t>
      </w:r>
      <w:r w:rsidR="00AF756B" w:rsidRPr="00B23939">
        <w:rPr>
          <w:rFonts w:ascii="Times New Roman" w:hAnsi="Times New Roman" w:cs="Times New Roman"/>
          <w:b/>
        </w:rPr>
        <w:t xml:space="preserve">coordination </w:t>
      </w:r>
      <w:r w:rsidRPr="00B23939">
        <w:rPr>
          <w:rFonts w:ascii="Times New Roman" w:hAnsi="Times New Roman" w:cs="Times New Roman"/>
          <w:b/>
        </w:rPr>
        <w:t>results</w:t>
      </w:r>
      <w:r w:rsidR="00220E56">
        <w:rPr>
          <w:rFonts w:ascii="Times New Roman" w:hAnsi="Times New Roman" w:cs="Times New Roman"/>
          <w:b/>
        </w:rPr>
        <w:t>:</w:t>
      </w:r>
    </w:p>
    <w:p w14:paraId="587A8765" w14:textId="77777777" w:rsidR="009827E8" w:rsidRPr="00B23939" w:rsidRDefault="009827E8" w:rsidP="009827E8">
      <w:pPr>
        <w:autoSpaceDE w:val="0"/>
        <w:autoSpaceDN w:val="0"/>
        <w:adjustRightInd w:val="0"/>
        <w:rPr>
          <w:b/>
          <w:sz w:val="20"/>
          <w:szCs w:val="20"/>
        </w:rPr>
      </w:pPr>
    </w:p>
    <w:p w14:paraId="6FA91683" w14:textId="77777777" w:rsidR="00AF756B" w:rsidRPr="00B23939" w:rsidRDefault="00AF756B" w:rsidP="009827E8">
      <w:pPr>
        <w:autoSpaceDE w:val="0"/>
        <w:autoSpaceDN w:val="0"/>
        <w:adjustRightInd w:val="0"/>
        <w:rPr>
          <w:sz w:val="20"/>
          <w:szCs w:val="20"/>
        </w:rPr>
      </w:pPr>
    </w:p>
    <w:p w14:paraId="44D1A437" w14:textId="2C13A6F9" w:rsidR="00AF756B" w:rsidRPr="00B23939" w:rsidRDefault="00AF756B" w:rsidP="009827E8">
      <w:pPr>
        <w:autoSpaceDE w:val="0"/>
        <w:autoSpaceDN w:val="0"/>
        <w:adjustRightInd w:val="0"/>
        <w:rPr>
          <w:b/>
          <w:sz w:val="20"/>
          <w:szCs w:val="20"/>
        </w:rPr>
      </w:pPr>
      <w:r w:rsidRPr="00B23939">
        <w:rPr>
          <w:b/>
          <w:sz w:val="20"/>
          <w:szCs w:val="20"/>
        </w:rPr>
        <w:t xml:space="preserve">After Action update </w:t>
      </w:r>
      <w:r w:rsidRPr="00B23939">
        <w:rPr>
          <w:color w:val="BFBFBF"/>
          <w:sz w:val="20"/>
          <w:szCs w:val="20"/>
        </w:rPr>
        <w:t xml:space="preserve">(After action statement stating what the effect of the action was on listed species. This statement could simply state that the MOC analysis was </w:t>
      </w:r>
      <w:r w:rsidR="00635116" w:rsidRPr="00B23939">
        <w:rPr>
          <w:color w:val="BFBFBF"/>
          <w:sz w:val="20"/>
          <w:szCs w:val="20"/>
        </w:rPr>
        <w:t>correct,</w:t>
      </w:r>
      <w:r w:rsidRPr="00B23939">
        <w:rPr>
          <w:color w:val="BFBFBF"/>
          <w:sz w:val="20"/>
          <w:szCs w:val="20"/>
        </w:rPr>
        <w:t xml:space="preserve"> and the action went as expected, or it could explain how the actual action changed the expected effect (e.g., you didn’t need to close that AWS valve after all, so there was no impact of the action).  List any actual mortality noted as a result of the action)</w:t>
      </w:r>
    </w:p>
    <w:p w14:paraId="399598F0" w14:textId="77777777" w:rsidR="00AF756B" w:rsidRPr="00B23939" w:rsidRDefault="00AF756B" w:rsidP="009827E8">
      <w:pPr>
        <w:autoSpaceDE w:val="0"/>
        <w:autoSpaceDN w:val="0"/>
        <w:adjustRightInd w:val="0"/>
        <w:rPr>
          <w:b/>
          <w:sz w:val="20"/>
          <w:szCs w:val="20"/>
        </w:rPr>
      </w:pPr>
    </w:p>
    <w:p w14:paraId="3B19098D" w14:textId="77777777" w:rsidR="00AF756B" w:rsidRPr="00B23939" w:rsidRDefault="00AF756B" w:rsidP="009827E8">
      <w:pPr>
        <w:autoSpaceDE w:val="0"/>
        <w:autoSpaceDN w:val="0"/>
        <w:adjustRightInd w:val="0"/>
        <w:rPr>
          <w:b/>
          <w:sz w:val="20"/>
          <w:szCs w:val="20"/>
        </w:rPr>
      </w:pPr>
    </w:p>
    <w:p w14:paraId="4A90424F" w14:textId="77777777" w:rsidR="009827E8" w:rsidRDefault="00B11232" w:rsidP="009827E8">
      <w:pPr>
        <w:autoSpaceDE w:val="0"/>
        <w:autoSpaceDN w:val="0"/>
        <w:adjustRightInd w:val="0"/>
        <w:rPr>
          <w:sz w:val="20"/>
          <w:szCs w:val="20"/>
        </w:rPr>
      </w:pPr>
      <w:r w:rsidRPr="00B23939">
        <w:rPr>
          <w:sz w:val="20"/>
          <w:szCs w:val="20"/>
        </w:rPr>
        <w:t>Please email or call with questions or concerns.</w:t>
      </w:r>
    </w:p>
    <w:p w14:paraId="2CF368C9" w14:textId="77777777" w:rsidR="00447635" w:rsidRPr="00B23939" w:rsidRDefault="00447635" w:rsidP="009827E8">
      <w:pPr>
        <w:autoSpaceDE w:val="0"/>
        <w:autoSpaceDN w:val="0"/>
        <w:adjustRightInd w:val="0"/>
        <w:rPr>
          <w:sz w:val="20"/>
          <w:szCs w:val="20"/>
        </w:rPr>
      </w:pPr>
    </w:p>
    <w:p w14:paraId="1B4CB39B" w14:textId="77777777" w:rsidR="00B11232" w:rsidRPr="00B23939" w:rsidRDefault="00B11232" w:rsidP="009827E8">
      <w:pPr>
        <w:autoSpaceDE w:val="0"/>
        <w:autoSpaceDN w:val="0"/>
        <w:adjustRightInd w:val="0"/>
        <w:rPr>
          <w:sz w:val="20"/>
          <w:szCs w:val="20"/>
        </w:rPr>
      </w:pPr>
      <w:r w:rsidRPr="00B23939">
        <w:rPr>
          <w:sz w:val="20"/>
          <w:szCs w:val="20"/>
        </w:rPr>
        <w:t xml:space="preserve">Thank you, </w:t>
      </w:r>
    </w:p>
    <w:p w14:paraId="53A9EA1E" w14:textId="107A07DA" w:rsidR="0099716B" w:rsidRPr="00B23939" w:rsidRDefault="0099716B" w:rsidP="009827E8">
      <w:pPr>
        <w:autoSpaceDE w:val="0"/>
        <w:autoSpaceDN w:val="0"/>
        <w:adjustRightInd w:val="0"/>
        <w:rPr>
          <w:sz w:val="20"/>
          <w:szCs w:val="20"/>
        </w:rPr>
      </w:pPr>
    </w:p>
    <w:p w14:paraId="31EEC120" w14:textId="644E921C" w:rsidR="00B23939" w:rsidRPr="00B23939" w:rsidRDefault="00B23939" w:rsidP="009827E8">
      <w:pPr>
        <w:autoSpaceDE w:val="0"/>
        <w:autoSpaceDN w:val="0"/>
        <w:adjustRightInd w:val="0"/>
        <w:rPr>
          <w:sz w:val="20"/>
          <w:szCs w:val="20"/>
        </w:rPr>
      </w:pPr>
      <w:r w:rsidRPr="00B23939">
        <w:rPr>
          <w:b/>
          <w:bCs/>
          <w:sz w:val="20"/>
          <w:szCs w:val="20"/>
        </w:rPr>
        <w:lastRenderedPageBreak/>
        <w:t>Jeanette Flemmer</w:t>
      </w:r>
      <w:r w:rsidRPr="00B23939">
        <w:rPr>
          <w:b/>
          <w:bCs/>
          <w:sz w:val="20"/>
          <w:szCs w:val="20"/>
        </w:rPr>
        <w:br/>
      </w:r>
      <w:r w:rsidRPr="00B23939">
        <w:rPr>
          <w:sz w:val="20"/>
          <w:szCs w:val="20"/>
        </w:rPr>
        <w:t>Chief of Fisheries – Bonneville Lock &amp; Dam</w:t>
      </w:r>
    </w:p>
    <w:p w14:paraId="297B8306" w14:textId="27E47090" w:rsidR="00B23939" w:rsidRPr="00B23939" w:rsidRDefault="00B23939" w:rsidP="009827E8">
      <w:pPr>
        <w:autoSpaceDE w:val="0"/>
        <w:autoSpaceDN w:val="0"/>
        <w:adjustRightInd w:val="0"/>
        <w:rPr>
          <w:sz w:val="20"/>
          <w:szCs w:val="20"/>
        </w:rPr>
      </w:pPr>
      <w:r w:rsidRPr="00B23939">
        <w:rPr>
          <w:sz w:val="20"/>
          <w:szCs w:val="20"/>
        </w:rPr>
        <w:t>541-374-3878</w:t>
      </w:r>
    </w:p>
    <w:p w14:paraId="1A1A452E" w14:textId="29808034" w:rsidR="00B23939" w:rsidRPr="00B23939" w:rsidRDefault="00B23939" w:rsidP="009827E8">
      <w:pPr>
        <w:autoSpaceDE w:val="0"/>
        <w:autoSpaceDN w:val="0"/>
        <w:adjustRightInd w:val="0"/>
        <w:rPr>
          <w:sz w:val="20"/>
          <w:szCs w:val="20"/>
        </w:rPr>
      </w:pPr>
      <w:r w:rsidRPr="00B23939">
        <w:rPr>
          <w:sz w:val="20"/>
          <w:szCs w:val="20"/>
        </w:rPr>
        <w:t>Jeanette.C.</w:t>
      </w:r>
      <w:r w:rsidR="00296843">
        <w:rPr>
          <w:sz w:val="20"/>
          <w:szCs w:val="20"/>
        </w:rPr>
        <w:t>Wendle</w:t>
      </w:r>
      <w:r w:rsidRPr="00B23939">
        <w:rPr>
          <w:sz w:val="20"/>
          <w:szCs w:val="20"/>
        </w:rPr>
        <w:t>r@usace.army.mil</w:t>
      </w:r>
    </w:p>
    <w:sectPr w:rsidR="00B23939" w:rsidRPr="00B239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D1916"/>
    <w:multiLevelType w:val="hybridMultilevel"/>
    <w:tmpl w:val="A4A60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34D44"/>
    <w:multiLevelType w:val="hybridMultilevel"/>
    <w:tmpl w:val="0C0EFA3C"/>
    <w:lvl w:ilvl="0" w:tplc="315E72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22B47"/>
    <w:multiLevelType w:val="hybridMultilevel"/>
    <w:tmpl w:val="4EE65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5" w15:restartNumberingAfterBreak="0">
    <w:nsid w:val="5AC17732"/>
    <w:multiLevelType w:val="hybridMultilevel"/>
    <w:tmpl w:val="04523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7149660">
    <w:abstractNumId w:val="4"/>
  </w:num>
  <w:num w:numId="2" w16cid:durableId="1926962722">
    <w:abstractNumId w:val="6"/>
  </w:num>
  <w:num w:numId="3" w16cid:durableId="198669514">
    <w:abstractNumId w:val="3"/>
  </w:num>
  <w:num w:numId="4" w16cid:durableId="1386368495">
    <w:abstractNumId w:val="1"/>
  </w:num>
  <w:num w:numId="5" w16cid:durableId="1177843697">
    <w:abstractNumId w:val="2"/>
  </w:num>
  <w:num w:numId="6" w16cid:durableId="1999965836">
    <w:abstractNumId w:val="0"/>
  </w:num>
  <w:num w:numId="7" w16cid:durableId="1620641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021BF"/>
    <w:rsid w:val="0000408E"/>
    <w:rsid w:val="00032E6B"/>
    <w:rsid w:val="00036D75"/>
    <w:rsid w:val="000472B0"/>
    <w:rsid w:val="00074C50"/>
    <w:rsid w:val="0007527C"/>
    <w:rsid w:val="0007617F"/>
    <w:rsid w:val="000872B4"/>
    <w:rsid w:val="00090F15"/>
    <w:rsid w:val="000B14E6"/>
    <w:rsid w:val="000D0353"/>
    <w:rsid w:val="000E317F"/>
    <w:rsid w:val="000F4D28"/>
    <w:rsid w:val="00150673"/>
    <w:rsid w:val="00175777"/>
    <w:rsid w:val="00176FA4"/>
    <w:rsid w:val="00180F33"/>
    <w:rsid w:val="001A1B4C"/>
    <w:rsid w:val="001C5C43"/>
    <w:rsid w:val="001C5FF1"/>
    <w:rsid w:val="00207DB8"/>
    <w:rsid w:val="00220E56"/>
    <w:rsid w:val="00243D4D"/>
    <w:rsid w:val="0025287F"/>
    <w:rsid w:val="00262966"/>
    <w:rsid w:val="00293AD0"/>
    <w:rsid w:val="00296843"/>
    <w:rsid w:val="002B6E92"/>
    <w:rsid w:val="002D36D9"/>
    <w:rsid w:val="002E4F2D"/>
    <w:rsid w:val="002E56C3"/>
    <w:rsid w:val="00300617"/>
    <w:rsid w:val="003B5413"/>
    <w:rsid w:val="003D6529"/>
    <w:rsid w:val="003E7488"/>
    <w:rsid w:val="003F4508"/>
    <w:rsid w:val="00405FF1"/>
    <w:rsid w:val="00417771"/>
    <w:rsid w:val="00447635"/>
    <w:rsid w:val="0045529D"/>
    <w:rsid w:val="0049216A"/>
    <w:rsid w:val="004D6F58"/>
    <w:rsid w:val="00523234"/>
    <w:rsid w:val="00545ACE"/>
    <w:rsid w:val="00572CCD"/>
    <w:rsid w:val="00591F06"/>
    <w:rsid w:val="0059616B"/>
    <w:rsid w:val="005B03F0"/>
    <w:rsid w:val="005C439A"/>
    <w:rsid w:val="006019F2"/>
    <w:rsid w:val="00603B9A"/>
    <w:rsid w:val="00615DF9"/>
    <w:rsid w:val="00635116"/>
    <w:rsid w:val="006442DD"/>
    <w:rsid w:val="006470BC"/>
    <w:rsid w:val="00650248"/>
    <w:rsid w:val="00650AFF"/>
    <w:rsid w:val="006E6DEA"/>
    <w:rsid w:val="006E72A4"/>
    <w:rsid w:val="006F56FB"/>
    <w:rsid w:val="007026F7"/>
    <w:rsid w:val="0072466C"/>
    <w:rsid w:val="00772A34"/>
    <w:rsid w:val="00784430"/>
    <w:rsid w:val="0078646D"/>
    <w:rsid w:val="00795CC7"/>
    <w:rsid w:val="00797E5B"/>
    <w:rsid w:val="007C04F4"/>
    <w:rsid w:val="007D50AD"/>
    <w:rsid w:val="0080303D"/>
    <w:rsid w:val="008161C6"/>
    <w:rsid w:val="00832CCB"/>
    <w:rsid w:val="00862BE9"/>
    <w:rsid w:val="00890DC7"/>
    <w:rsid w:val="00897AEB"/>
    <w:rsid w:val="008E061D"/>
    <w:rsid w:val="00933EB6"/>
    <w:rsid w:val="009467FF"/>
    <w:rsid w:val="00950908"/>
    <w:rsid w:val="00960274"/>
    <w:rsid w:val="00981BA3"/>
    <w:rsid w:val="009827E8"/>
    <w:rsid w:val="0098360E"/>
    <w:rsid w:val="00993810"/>
    <w:rsid w:val="0099716B"/>
    <w:rsid w:val="009B04B6"/>
    <w:rsid w:val="00A008C5"/>
    <w:rsid w:val="00A0409E"/>
    <w:rsid w:val="00A22470"/>
    <w:rsid w:val="00A3195F"/>
    <w:rsid w:val="00A44658"/>
    <w:rsid w:val="00A769FA"/>
    <w:rsid w:val="00AC467D"/>
    <w:rsid w:val="00AD44F4"/>
    <w:rsid w:val="00AE678B"/>
    <w:rsid w:val="00AF756B"/>
    <w:rsid w:val="00B11232"/>
    <w:rsid w:val="00B22A61"/>
    <w:rsid w:val="00B23939"/>
    <w:rsid w:val="00B4247A"/>
    <w:rsid w:val="00B43BDE"/>
    <w:rsid w:val="00B46414"/>
    <w:rsid w:val="00B638B9"/>
    <w:rsid w:val="00B83661"/>
    <w:rsid w:val="00B87065"/>
    <w:rsid w:val="00BC3ABC"/>
    <w:rsid w:val="00BD19AC"/>
    <w:rsid w:val="00BE5955"/>
    <w:rsid w:val="00C54EED"/>
    <w:rsid w:val="00C67FA5"/>
    <w:rsid w:val="00C8104A"/>
    <w:rsid w:val="00CA1C1D"/>
    <w:rsid w:val="00CA1EC9"/>
    <w:rsid w:val="00CB0EFF"/>
    <w:rsid w:val="00CB35E9"/>
    <w:rsid w:val="00CF019A"/>
    <w:rsid w:val="00D11A5C"/>
    <w:rsid w:val="00D26B19"/>
    <w:rsid w:val="00D3632A"/>
    <w:rsid w:val="00D54318"/>
    <w:rsid w:val="00D81297"/>
    <w:rsid w:val="00DA250C"/>
    <w:rsid w:val="00DD332B"/>
    <w:rsid w:val="00DD3EFE"/>
    <w:rsid w:val="00E948B1"/>
    <w:rsid w:val="00EB3991"/>
    <w:rsid w:val="00EB7F71"/>
    <w:rsid w:val="00EC01B8"/>
    <w:rsid w:val="00EF4C2D"/>
    <w:rsid w:val="00F2390B"/>
    <w:rsid w:val="00F27FC1"/>
    <w:rsid w:val="00F32209"/>
    <w:rsid w:val="00F339DF"/>
    <w:rsid w:val="00F34DA7"/>
    <w:rsid w:val="00F73181"/>
    <w:rsid w:val="00F842FF"/>
    <w:rsid w:val="00FA5AB5"/>
    <w:rsid w:val="00FB760A"/>
    <w:rsid w:val="00FC087C"/>
    <w:rsid w:val="00FC356C"/>
    <w:rsid w:val="00FC7248"/>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0D56"/>
  <w15:docId w15:val="{84C116B7-18B1-4388-822D-4F4DF197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paragraph" w:styleId="BalloonText">
    <w:name w:val="Balloon Text"/>
    <w:basedOn w:val="Normal"/>
    <w:link w:val="BalloonTextChar"/>
    <w:rsid w:val="00243D4D"/>
    <w:rPr>
      <w:rFonts w:ascii="Segoe UI" w:hAnsi="Segoe UI" w:cs="Segoe UI"/>
      <w:sz w:val="18"/>
      <w:szCs w:val="18"/>
    </w:rPr>
  </w:style>
  <w:style w:type="character" w:customStyle="1" w:styleId="BalloonTextChar">
    <w:name w:val="Balloon Text Char"/>
    <w:link w:val="BalloonText"/>
    <w:rsid w:val="00243D4D"/>
    <w:rPr>
      <w:rFonts w:ascii="Segoe UI" w:hAnsi="Segoe UI" w:cs="Segoe UI"/>
      <w:sz w:val="18"/>
      <w:szCs w:val="18"/>
    </w:rPr>
  </w:style>
  <w:style w:type="paragraph" w:styleId="Revision">
    <w:name w:val="Revision"/>
    <w:hidden/>
    <w:uiPriority w:val="99"/>
    <w:semiHidden/>
    <w:rsid w:val="00635116"/>
    <w:rPr>
      <w:sz w:val="24"/>
      <w:szCs w:val="24"/>
    </w:rPr>
  </w:style>
  <w:style w:type="character" w:styleId="CommentReference">
    <w:name w:val="annotation reference"/>
    <w:basedOn w:val="DefaultParagraphFont"/>
    <w:rsid w:val="00176FA4"/>
    <w:rPr>
      <w:sz w:val="16"/>
      <w:szCs w:val="16"/>
    </w:rPr>
  </w:style>
  <w:style w:type="paragraph" w:styleId="CommentText">
    <w:name w:val="annotation text"/>
    <w:basedOn w:val="Normal"/>
    <w:link w:val="CommentTextChar"/>
    <w:rsid w:val="00176FA4"/>
    <w:rPr>
      <w:sz w:val="20"/>
      <w:szCs w:val="20"/>
    </w:rPr>
  </w:style>
  <w:style w:type="character" w:customStyle="1" w:styleId="CommentTextChar">
    <w:name w:val="Comment Text Char"/>
    <w:basedOn w:val="DefaultParagraphFont"/>
    <w:link w:val="CommentText"/>
    <w:rsid w:val="00176FA4"/>
  </w:style>
  <w:style w:type="paragraph" w:styleId="CommentSubject">
    <w:name w:val="annotation subject"/>
    <w:basedOn w:val="CommentText"/>
    <w:next w:val="CommentText"/>
    <w:link w:val="CommentSubjectChar"/>
    <w:rsid w:val="00176FA4"/>
    <w:rPr>
      <w:b/>
      <w:bCs/>
    </w:rPr>
  </w:style>
  <w:style w:type="character" w:customStyle="1" w:styleId="CommentSubjectChar">
    <w:name w:val="Comment Subject Char"/>
    <w:basedOn w:val="CommentTextChar"/>
    <w:link w:val="CommentSubject"/>
    <w:rsid w:val="00176FA4"/>
    <w:rPr>
      <w:b/>
      <w:bCs/>
    </w:rPr>
  </w:style>
  <w:style w:type="paragraph" w:styleId="ListParagraph">
    <w:name w:val="List Paragraph"/>
    <w:basedOn w:val="Normal"/>
    <w:uiPriority w:val="34"/>
    <w:qFormat/>
    <w:rsid w:val="00993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1570">
      <w:bodyDiv w:val="1"/>
      <w:marLeft w:val="0"/>
      <w:marRight w:val="0"/>
      <w:marTop w:val="0"/>
      <w:marBottom w:val="0"/>
      <w:divBdr>
        <w:top w:val="none" w:sz="0" w:space="0" w:color="auto"/>
        <w:left w:val="none" w:sz="0" w:space="0" w:color="auto"/>
        <w:bottom w:val="none" w:sz="0" w:space="0" w:color="auto"/>
        <w:right w:val="none" w:sz="0" w:space="0" w:color="auto"/>
      </w:divBdr>
    </w:div>
    <w:div w:id="2095391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ette.C.Wendler@usace.army.mil" TargetMode="External"/><Relationship Id="rId3" Type="http://schemas.openxmlformats.org/officeDocument/2006/relationships/styles" Target="styles.xml"/><Relationship Id="rId7" Type="http://schemas.openxmlformats.org/officeDocument/2006/relationships/hyperlink" Target="mailto:trevor.conder@noa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anette.C.Wendler@usace.army.m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0A7E-D2B7-4047-A410-ACBBC8AA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11661</CharactersWithSpaces>
  <SharedDoc>false</SharedDoc>
  <HLinks>
    <vt:vector size="6" baseType="variant">
      <vt:variant>
        <vt:i4>131190</vt:i4>
      </vt:variant>
      <vt:variant>
        <vt:i4>0</vt:i4>
      </vt:variant>
      <vt:variant>
        <vt:i4>0</vt:i4>
      </vt:variant>
      <vt:variant>
        <vt:i4>5</vt:i4>
      </vt:variant>
      <vt:variant>
        <vt:lpwstr>mailto:Erin.H.Kovalchuk@usace.army.mil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Flemmer, Jeanette C CIV USARMY CENWP (USA)</cp:lastModifiedBy>
  <cp:revision>3</cp:revision>
  <cp:lastPrinted>2024-07-09T19:02:00Z</cp:lastPrinted>
  <dcterms:created xsi:type="dcterms:W3CDTF">2024-07-10T18:40:00Z</dcterms:created>
  <dcterms:modified xsi:type="dcterms:W3CDTF">2024-07-10T18:43:00Z</dcterms:modified>
</cp:coreProperties>
</file>